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600F0" w14:textId="77777777" w:rsidR="00451A46" w:rsidRPr="00AF4C15" w:rsidRDefault="00451A46" w:rsidP="00451A46">
      <w:pPr>
        <w:shd w:val="clear" w:color="auto" w:fill="FFFFFF"/>
        <w:jc w:val="center"/>
        <w:rPr>
          <w:rFonts w:ascii="Times New Roman" w:eastAsia="Times New Roman" w:hAnsi="Times New Roman" w:cs="Times New Roman"/>
          <w:b/>
        </w:rPr>
      </w:pPr>
      <w:r w:rsidRPr="00AF4C15">
        <w:rPr>
          <w:rFonts w:ascii="Times New Roman" w:eastAsia="Times New Roman" w:hAnsi="Times New Roman" w:cs="Times New Roman"/>
          <w:b/>
        </w:rPr>
        <w:t>POL686 Qualitative and Mixed-Methods Research</w:t>
      </w:r>
    </w:p>
    <w:p w14:paraId="2ABEF179" w14:textId="77777777" w:rsidR="00451A46" w:rsidRPr="00AF4C15" w:rsidRDefault="00451A46" w:rsidP="00451A46">
      <w:pPr>
        <w:shd w:val="clear" w:color="auto" w:fill="FFFFFF"/>
        <w:jc w:val="center"/>
        <w:rPr>
          <w:rFonts w:ascii="Times New Roman" w:eastAsia="Times New Roman" w:hAnsi="Times New Roman" w:cs="Times New Roman"/>
        </w:rPr>
      </w:pPr>
      <w:r w:rsidRPr="00AF4C15">
        <w:rPr>
          <w:rFonts w:ascii="Times New Roman" w:eastAsia="Times New Roman" w:hAnsi="Times New Roman" w:cs="Times New Roman"/>
        </w:rPr>
        <w:t>Social Sciences 311, Wednesdays, 5:30-8 pm</w:t>
      </w:r>
    </w:p>
    <w:p w14:paraId="7A427337" w14:textId="77777777" w:rsidR="00451A46" w:rsidRPr="00AF4C15" w:rsidRDefault="00451A46" w:rsidP="00451A46">
      <w:pPr>
        <w:shd w:val="clear" w:color="auto" w:fill="FFFFFF"/>
        <w:jc w:val="center"/>
        <w:rPr>
          <w:rFonts w:ascii="Times New Roman" w:eastAsia="Times New Roman" w:hAnsi="Times New Roman" w:cs="Times New Roman"/>
        </w:rPr>
      </w:pPr>
    </w:p>
    <w:p w14:paraId="624AF106" w14:textId="77777777" w:rsidR="00451A46" w:rsidRPr="00AF4C15" w:rsidRDefault="00451A46" w:rsidP="00451A46">
      <w:pPr>
        <w:jc w:val="center"/>
        <w:rPr>
          <w:rFonts w:ascii="Times New Roman" w:hAnsi="Times New Roman" w:cs="Times New Roman"/>
        </w:rPr>
      </w:pPr>
      <w:r w:rsidRPr="00AF4C15">
        <w:rPr>
          <w:rFonts w:ascii="Times New Roman" w:hAnsi="Times New Roman" w:cs="Times New Roman"/>
        </w:rPr>
        <w:t>Jennifer Cyr</w:t>
      </w:r>
    </w:p>
    <w:p w14:paraId="700D70AF" w14:textId="77777777" w:rsidR="00451A46" w:rsidRPr="00AF4C15" w:rsidRDefault="00451A46" w:rsidP="00451A46">
      <w:pPr>
        <w:jc w:val="center"/>
        <w:rPr>
          <w:rFonts w:ascii="Times New Roman" w:hAnsi="Times New Roman" w:cs="Times New Roman"/>
        </w:rPr>
      </w:pPr>
      <w:r w:rsidRPr="00AF4C15">
        <w:rPr>
          <w:rFonts w:ascii="Times New Roman" w:hAnsi="Times New Roman" w:cs="Times New Roman"/>
        </w:rPr>
        <w:t>Social Sciences 328A2</w:t>
      </w:r>
    </w:p>
    <w:p w14:paraId="4EA8CCEE" w14:textId="77777777" w:rsidR="00451A46" w:rsidRPr="00AF4C15" w:rsidRDefault="00AC6422" w:rsidP="00451A46">
      <w:pPr>
        <w:jc w:val="center"/>
        <w:rPr>
          <w:rFonts w:ascii="Times New Roman" w:hAnsi="Times New Roman" w:cs="Times New Roman"/>
        </w:rPr>
      </w:pPr>
      <w:hyperlink r:id="rId6" w:history="1">
        <w:r w:rsidR="00451A46" w:rsidRPr="00AF4C15">
          <w:rPr>
            <w:rStyle w:val="Hyperlink"/>
            <w:rFonts w:ascii="Times New Roman" w:hAnsi="Times New Roman" w:cs="Times New Roman"/>
            <w:color w:val="auto"/>
          </w:rPr>
          <w:t>jmcyr@email.arizona.edu</w:t>
        </w:r>
      </w:hyperlink>
    </w:p>
    <w:p w14:paraId="3CCA9AE8" w14:textId="77777777" w:rsidR="00451A46" w:rsidRPr="00AF4C15" w:rsidRDefault="00451A46" w:rsidP="00451A46">
      <w:pPr>
        <w:jc w:val="center"/>
        <w:rPr>
          <w:rFonts w:ascii="Times New Roman" w:hAnsi="Times New Roman" w:cs="Times New Roman"/>
        </w:rPr>
      </w:pPr>
      <w:r w:rsidRPr="00AF4C15">
        <w:rPr>
          <w:rFonts w:ascii="Times New Roman" w:hAnsi="Times New Roman" w:cs="Times New Roman"/>
        </w:rPr>
        <w:t>520.621.1346</w:t>
      </w:r>
    </w:p>
    <w:p w14:paraId="43A584F5" w14:textId="77777777" w:rsidR="00451A46" w:rsidRPr="00AF4C15" w:rsidRDefault="00451A46" w:rsidP="00451A46">
      <w:pPr>
        <w:jc w:val="center"/>
        <w:rPr>
          <w:rFonts w:ascii="Times New Roman" w:hAnsi="Times New Roman" w:cs="Times New Roman"/>
        </w:rPr>
      </w:pPr>
      <w:r w:rsidRPr="00AF4C15">
        <w:rPr>
          <w:rFonts w:ascii="Times New Roman" w:hAnsi="Times New Roman" w:cs="Times New Roman"/>
        </w:rPr>
        <w:t>Office hours, Tuesdays, 11 am-1 pm, or by appointment</w:t>
      </w:r>
    </w:p>
    <w:p w14:paraId="6953B914" w14:textId="77777777" w:rsidR="00DF572F" w:rsidRPr="00F9328C" w:rsidRDefault="00DF572F" w:rsidP="00DF572F">
      <w:pPr>
        <w:shd w:val="clear" w:color="auto" w:fill="FFFFFF"/>
        <w:jc w:val="center"/>
        <w:rPr>
          <w:rFonts w:ascii="Times New Roman" w:eastAsia="Times New Roman" w:hAnsi="Times New Roman" w:cs="Times New Roman"/>
        </w:rPr>
      </w:pPr>
    </w:p>
    <w:p w14:paraId="77E3AEC5" w14:textId="4242EC2E" w:rsidR="005A4A92" w:rsidRPr="00F9328C" w:rsidRDefault="005A4A92" w:rsidP="005A4A92">
      <w:pPr>
        <w:shd w:val="clear" w:color="auto" w:fill="FFFFFF"/>
        <w:rPr>
          <w:rFonts w:ascii="Times New Roman" w:eastAsia="Times New Roman" w:hAnsi="Times New Roman" w:cs="Times New Roman"/>
        </w:rPr>
      </w:pPr>
      <w:r w:rsidRPr="00F9328C">
        <w:rPr>
          <w:rFonts w:ascii="Times New Roman" w:eastAsia="Times New Roman" w:hAnsi="Times New Roman" w:cs="Times New Roman"/>
        </w:rPr>
        <w:t xml:space="preserve">This seminar has two </w:t>
      </w:r>
      <w:r w:rsidR="00DF572F" w:rsidRPr="00F9328C">
        <w:rPr>
          <w:rFonts w:ascii="Times New Roman" w:eastAsia="Times New Roman" w:hAnsi="Times New Roman" w:cs="Times New Roman"/>
        </w:rPr>
        <w:t xml:space="preserve">principal </w:t>
      </w:r>
      <w:r w:rsidRPr="00F9328C">
        <w:rPr>
          <w:rFonts w:ascii="Times New Roman" w:eastAsia="Times New Roman" w:hAnsi="Times New Roman" w:cs="Times New Roman"/>
        </w:rPr>
        <w:t xml:space="preserve">aims. First, it introduces graduate students to the systematic conduct of research based on the study of a relatively small number of cases. </w:t>
      </w:r>
      <w:r w:rsidR="00DF572F" w:rsidRPr="00F9328C">
        <w:rPr>
          <w:rFonts w:ascii="Times New Roman" w:eastAsia="Times New Roman" w:hAnsi="Times New Roman" w:cs="Times New Roman"/>
        </w:rPr>
        <w:t xml:space="preserve">It exposes them to multiple qualitative data collection methods and analytical techniques. </w:t>
      </w:r>
      <w:r w:rsidRPr="00F9328C">
        <w:rPr>
          <w:rFonts w:ascii="Times New Roman" w:eastAsia="Times New Roman" w:hAnsi="Times New Roman" w:cs="Times New Roman"/>
        </w:rPr>
        <w:t xml:space="preserve">Second, it provides students with the tools to fruitfully integrate multiple methods into their research. </w:t>
      </w:r>
      <w:r w:rsidR="00DF572F" w:rsidRPr="00F9328C">
        <w:rPr>
          <w:rFonts w:ascii="Times New Roman" w:eastAsia="Times New Roman" w:hAnsi="Times New Roman" w:cs="Times New Roman"/>
        </w:rPr>
        <w:t>Although mixed methods research can theoretically include the combination of multiple qualitative or multiple quantitative methods, this course will focus on the integration of qualitative with quantitative methods.</w:t>
      </w:r>
    </w:p>
    <w:p w14:paraId="74B4B266" w14:textId="77777777" w:rsidR="005A4A92" w:rsidRPr="00F9328C" w:rsidRDefault="005A4A92" w:rsidP="005A4A92">
      <w:pPr>
        <w:rPr>
          <w:rFonts w:ascii="Times New Roman" w:eastAsia="Times New Roman" w:hAnsi="Times New Roman" w:cs="Times New Roman"/>
        </w:rPr>
      </w:pPr>
    </w:p>
    <w:p w14:paraId="25F2C37D" w14:textId="3E6FCD92" w:rsidR="00346FCA" w:rsidRPr="00F9328C" w:rsidRDefault="001323E3" w:rsidP="00346FCA">
      <w:pPr>
        <w:rPr>
          <w:rFonts w:ascii="Times New Roman" w:hAnsi="Times New Roman" w:cs="Times New Roman"/>
        </w:rPr>
      </w:pPr>
      <w:r>
        <w:rPr>
          <w:rFonts w:ascii="Times New Roman" w:hAnsi="Times New Roman" w:cs="Times New Roman"/>
        </w:rPr>
        <w:t>One</w:t>
      </w:r>
      <w:r w:rsidR="007A662D">
        <w:rPr>
          <w:rFonts w:ascii="Times New Roman" w:hAnsi="Times New Roman" w:cs="Times New Roman"/>
        </w:rPr>
        <w:t xml:space="preserve"> </w:t>
      </w:r>
      <w:r>
        <w:rPr>
          <w:rFonts w:ascii="Times New Roman" w:hAnsi="Times New Roman" w:cs="Times New Roman"/>
        </w:rPr>
        <w:t xml:space="preserve">practical </w:t>
      </w:r>
      <w:r w:rsidR="00346FCA" w:rsidRPr="00F9328C">
        <w:rPr>
          <w:rFonts w:ascii="Times New Roman" w:hAnsi="Times New Roman" w:cs="Times New Roman"/>
        </w:rPr>
        <w:t>goal of this course is to enable students to create and critique research designs in the social sciences. The course focuses on recent methodological writings, substantive examples from various subfields of political science, and classical pieces. The course also includes readings from the broader social sciences in addition to political science. The course assumes no background in qualitative methodology.</w:t>
      </w:r>
    </w:p>
    <w:p w14:paraId="28A300F0" w14:textId="77777777" w:rsidR="00346FCA" w:rsidRPr="00F9328C" w:rsidRDefault="00346FCA" w:rsidP="00346FCA">
      <w:pPr>
        <w:rPr>
          <w:rFonts w:ascii="Times New Roman" w:hAnsi="Times New Roman" w:cs="Times New Roman"/>
        </w:rPr>
      </w:pPr>
    </w:p>
    <w:p w14:paraId="0FCA3875" w14:textId="21FC0B3D" w:rsidR="008B6B04" w:rsidRPr="00F9328C" w:rsidRDefault="00346FCA" w:rsidP="00346FCA">
      <w:pPr>
        <w:rPr>
          <w:rFonts w:ascii="Times New Roman" w:hAnsi="Times New Roman" w:cs="Times New Roman"/>
        </w:rPr>
      </w:pPr>
      <w:r w:rsidRPr="00F9328C">
        <w:rPr>
          <w:rFonts w:ascii="Times New Roman" w:hAnsi="Times New Roman" w:cs="Times New Roman"/>
        </w:rPr>
        <w:t>The seminar will begin with a focus on concept formation and causal inference. The seminar will then delve into the central issues of qualitative research design, such as case studies, cross-case comparison, typological theory, case selection, and process tracing.</w:t>
      </w:r>
      <w:r w:rsidR="008B6B04" w:rsidRPr="00F9328C">
        <w:rPr>
          <w:rFonts w:ascii="Times New Roman" w:hAnsi="Times New Roman" w:cs="Times New Roman"/>
        </w:rPr>
        <w:t xml:space="preserve"> It ends with an overview of mixed-methods research, focusing bo</w:t>
      </w:r>
      <w:r w:rsidR="001323E3">
        <w:rPr>
          <w:rFonts w:ascii="Times New Roman" w:hAnsi="Times New Roman" w:cs="Times New Roman"/>
        </w:rPr>
        <w:t>th on earlier works and more</w:t>
      </w:r>
      <w:r w:rsidR="008B6B04" w:rsidRPr="00F9328C">
        <w:rPr>
          <w:rFonts w:ascii="Times New Roman" w:hAnsi="Times New Roman" w:cs="Times New Roman"/>
        </w:rPr>
        <w:t xml:space="preserve"> recent texts.</w:t>
      </w:r>
    </w:p>
    <w:p w14:paraId="6B33342C" w14:textId="77777777" w:rsidR="008B6B04" w:rsidRPr="00F9328C" w:rsidRDefault="008B6B04" w:rsidP="00346FCA">
      <w:pPr>
        <w:rPr>
          <w:rFonts w:ascii="Times New Roman" w:hAnsi="Times New Roman" w:cs="Times New Roman"/>
        </w:rPr>
      </w:pPr>
    </w:p>
    <w:p w14:paraId="6D4246DC" w14:textId="0D4B0C0B" w:rsidR="00346FCA" w:rsidRPr="00F9328C" w:rsidRDefault="008B6B04" w:rsidP="00346FCA">
      <w:pPr>
        <w:rPr>
          <w:rFonts w:ascii="Times New Roman" w:hAnsi="Times New Roman" w:cs="Times New Roman"/>
        </w:rPr>
      </w:pPr>
      <w:r w:rsidRPr="00F9328C">
        <w:rPr>
          <w:rFonts w:ascii="Times New Roman" w:hAnsi="Times New Roman" w:cs="Times New Roman"/>
        </w:rPr>
        <w:t>By the end of the semester, the student will be able to: 1) Understand when and how to use qualitative methods; 2) Understand when and how to use mixed methods; 3) Create a qualitative or mixed-methods research design; and 4) Evaluate qualitative and mixed-methods research.</w:t>
      </w:r>
    </w:p>
    <w:p w14:paraId="32164367" w14:textId="4961EB75" w:rsidR="00DF572F" w:rsidRPr="00F9328C" w:rsidRDefault="00DF572F" w:rsidP="00DF572F">
      <w:pPr>
        <w:rPr>
          <w:rFonts w:ascii="Times New Roman" w:hAnsi="Times New Roman" w:cs="Times New Roman"/>
          <w:b/>
        </w:rPr>
      </w:pPr>
      <w:r w:rsidRPr="00F9328C">
        <w:rPr>
          <w:rFonts w:ascii="Times New Roman" w:hAnsi="Times New Roman"/>
          <w:b/>
        </w:rPr>
        <w:br/>
      </w:r>
      <w:r w:rsidRPr="00F9328C">
        <w:rPr>
          <w:rFonts w:ascii="Times New Roman" w:hAnsi="Times New Roman" w:cs="Times New Roman"/>
          <w:b/>
        </w:rPr>
        <w:t xml:space="preserve">Course Format </w:t>
      </w:r>
    </w:p>
    <w:p w14:paraId="3B110098" w14:textId="707F77F5" w:rsidR="00FD7F08" w:rsidRPr="00F9328C" w:rsidRDefault="001401D5" w:rsidP="00DF572F">
      <w:pPr>
        <w:rPr>
          <w:rFonts w:ascii="Times New Roman" w:hAnsi="Times New Roman" w:cs="Times New Roman"/>
        </w:rPr>
      </w:pPr>
      <w:r w:rsidRPr="00F9328C">
        <w:rPr>
          <w:rFonts w:ascii="Times New Roman" w:hAnsi="Times New Roman" w:cs="Times New Roman"/>
        </w:rPr>
        <w:t>The seminar is meant to be a survey of qualitative and mixed methods research. This means we will address multiple topics across the course of the semester. For this to be feasible, s</w:t>
      </w:r>
      <w:r w:rsidR="00FD7F08" w:rsidRPr="00F9328C">
        <w:rPr>
          <w:rFonts w:ascii="Times New Roman" w:hAnsi="Times New Roman" w:cs="Times New Roman"/>
        </w:rPr>
        <w:t xml:space="preserve">tudents are expected to </w:t>
      </w:r>
      <w:r w:rsidRPr="00F9328C">
        <w:rPr>
          <w:rFonts w:ascii="Times New Roman" w:hAnsi="Times New Roman" w:cs="Times New Roman"/>
          <w:i/>
          <w:u w:val="single"/>
        </w:rPr>
        <w:t>carefully</w:t>
      </w:r>
      <w:r w:rsidR="00FD7F08" w:rsidRPr="00F9328C">
        <w:rPr>
          <w:rFonts w:ascii="Times New Roman" w:hAnsi="Times New Roman" w:cs="Times New Roman"/>
          <w:i/>
          <w:u w:val="single"/>
        </w:rPr>
        <w:t xml:space="preserve"> read</w:t>
      </w:r>
      <w:r w:rsidR="00FD7F08" w:rsidRPr="00F9328C">
        <w:rPr>
          <w:rFonts w:ascii="Times New Roman" w:hAnsi="Times New Roman" w:cs="Times New Roman"/>
        </w:rPr>
        <w:t xml:space="preserve"> all assigned readings and come ready to discuss their content.</w:t>
      </w:r>
      <w:r w:rsidRPr="00F9328C">
        <w:rPr>
          <w:rFonts w:ascii="Times New Roman" w:hAnsi="Times New Roman" w:cs="Times New Roman"/>
        </w:rPr>
        <w:t xml:space="preserve"> Students are expected to participate throughout the seminar. My role as the instructor will be to facilitate these conversations and, where necessary, provide additional information or explanations on specific topics or concerns.</w:t>
      </w:r>
      <w:r w:rsidR="00AC6422">
        <w:rPr>
          <w:rFonts w:ascii="Times New Roman" w:hAnsi="Times New Roman" w:cs="Times New Roman"/>
        </w:rPr>
        <w:t xml:space="preserve"> Note that this will not be a more conventional methodological course, wherein the professor lectures on and teaches students above different methodologies. The nature of qualitative and mixed-methods research lends itself to critical discussion, and so that is what we will do here. </w:t>
      </w:r>
    </w:p>
    <w:p w14:paraId="6444F6C1" w14:textId="77777777" w:rsidR="00DF572F" w:rsidRPr="00F9328C" w:rsidRDefault="00DF572F" w:rsidP="00DF572F">
      <w:pPr>
        <w:rPr>
          <w:rFonts w:ascii="Times New Roman" w:hAnsi="Times New Roman"/>
        </w:rPr>
      </w:pPr>
    </w:p>
    <w:p w14:paraId="6529E0AC" w14:textId="77777777" w:rsidR="00AC6422" w:rsidRDefault="00AC6422" w:rsidP="00DF572F">
      <w:pPr>
        <w:rPr>
          <w:rFonts w:ascii="Times New Roman" w:hAnsi="Times New Roman"/>
          <w:b/>
        </w:rPr>
      </w:pPr>
    </w:p>
    <w:p w14:paraId="129D0B44" w14:textId="77777777" w:rsidR="00AC6422" w:rsidRDefault="00AC6422" w:rsidP="00DF572F">
      <w:pPr>
        <w:rPr>
          <w:rFonts w:ascii="Times New Roman" w:hAnsi="Times New Roman"/>
          <w:b/>
        </w:rPr>
      </w:pPr>
    </w:p>
    <w:p w14:paraId="2DC5EEF2" w14:textId="77777777" w:rsidR="00AC6422" w:rsidRDefault="00AC6422" w:rsidP="00DF572F">
      <w:pPr>
        <w:rPr>
          <w:rFonts w:ascii="Times New Roman" w:hAnsi="Times New Roman"/>
          <w:b/>
        </w:rPr>
      </w:pPr>
    </w:p>
    <w:p w14:paraId="44BB36AF" w14:textId="77777777" w:rsidR="00DF572F" w:rsidRPr="00F9328C" w:rsidRDefault="00DF572F" w:rsidP="00DF572F">
      <w:pPr>
        <w:rPr>
          <w:rFonts w:ascii="Times New Roman" w:hAnsi="Times New Roman"/>
          <w:b/>
        </w:rPr>
      </w:pPr>
      <w:r w:rsidRPr="00A8278F">
        <w:rPr>
          <w:rFonts w:ascii="Times New Roman" w:hAnsi="Times New Roman"/>
          <w:b/>
        </w:rPr>
        <w:lastRenderedPageBreak/>
        <w:t>Required Texts</w:t>
      </w:r>
    </w:p>
    <w:p w14:paraId="02E4B04D" w14:textId="77777777" w:rsidR="00167D29" w:rsidRPr="00F9328C" w:rsidRDefault="00167D29" w:rsidP="00167D29">
      <w:pPr>
        <w:spacing w:line="360" w:lineRule="auto"/>
        <w:rPr>
          <w:rFonts w:ascii="Times New Roman" w:hAnsi="Times New Roman" w:cs="Times New Roman"/>
        </w:rPr>
      </w:pPr>
      <w:r w:rsidRPr="00F9328C">
        <w:rPr>
          <w:rFonts w:ascii="Times New Roman" w:hAnsi="Times New Roman" w:cs="Times New Roman"/>
        </w:rPr>
        <w:t xml:space="preserve">Gary Goertz, </w:t>
      </w:r>
      <w:r w:rsidRPr="00F9328C">
        <w:rPr>
          <w:rFonts w:ascii="Times New Roman" w:hAnsi="Times New Roman" w:cs="Times New Roman"/>
          <w:i/>
        </w:rPr>
        <w:t>Social Science Concepts: A User’s Guide.</w:t>
      </w:r>
      <w:r w:rsidRPr="00F9328C">
        <w:rPr>
          <w:rFonts w:ascii="Times New Roman" w:hAnsi="Times New Roman" w:cs="Times New Roman"/>
        </w:rPr>
        <w:t xml:space="preserve"> Princeton University Press, 2005</w:t>
      </w:r>
    </w:p>
    <w:p w14:paraId="1A4C29B4" w14:textId="5F8A89B3" w:rsidR="00167D29" w:rsidRPr="00F9328C" w:rsidRDefault="00167D29" w:rsidP="00167D29">
      <w:pPr>
        <w:rPr>
          <w:rFonts w:ascii="Times New Roman" w:hAnsi="Times New Roman" w:cs="Times New Roman"/>
        </w:rPr>
      </w:pPr>
      <w:r w:rsidRPr="00F9328C">
        <w:rPr>
          <w:rFonts w:ascii="Times New Roman" w:hAnsi="Times New Roman" w:cs="Times New Roman"/>
        </w:rPr>
        <w:t xml:space="preserve">Charles Ragin, </w:t>
      </w:r>
      <w:r w:rsidRPr="00F9328C">
        <w:rPr>
          <w:rFonts w:ascii="Times New Roman" w:hAnsi="Times New Roman" w:cs="Times New Roman"/>
          <w:i/>
        </w:rPr>
        <w:t xml:space="preserve">Redesigning Social Inquiry: Fuzzy Sets and Beyond. </w:t>
      </w:r>
      <w:r w:rsidRPr="00F9328C">
        <w:rPr>
          <w:rFonts w:ascii="Times New Roman" w:hAnsi="Times New Roman" w:cs="Times New Roman"/>
        </w:rPr>
        <w:t>University of Chicago Press, 2008</w:t>
      </w:r>
    </w:p>
    <w:p w14:paraId="60D17516" w14:textId="77777777" w:rsidR="00167D29" w:rsidRPr="00F9328C" w:rsidRDefault="00167D29" w:rsidP="00167D29">
      <w:pPr>
        <w:rPr>
          <w:rFonts w:ascii="Times New Roman" w:hAnsi="Times New Roman" w:cs="Times New Roman"/>
        </w:rPr>
      </w:pPr>
    </w:p>
    <w:p w14:paraId="5A262726" w14:textId="6B846D2D" w:rsidR="00DF572F" w:rsidRPr="00F9328C" w:rsidRDefault="00167D29" w:rsidP="00167D29">
      <w:pPr>
        <w:rPr>
          <w:rFonts w:ascii="Times New Roman" w:hAnsi="Times New Roman" w:cs="Times New Roman"/>
        </w:rPr>
      </w:pPr>
      <w:r w:rsidRPr="00F9328C">
        <w:rPr>
          <w:rFonts w:ascii="Times New Roman" w:hAnsi="Times New Roman" w:cs="Times New Roman"/>
        </w:rPr>
        <w:t xml:space="preserve">Derek Beach and Rasmus Pedersen, </w:t>
      </w:r>
      <w:r w:rsidRPr="00F9328C">
        <w:rPr>
          <w:rFonts w:ascii="Times New Roman" w:hAnsi="Times New Roman" w:cs="Times New Roman"/>
          <w:i/>
        </w:rPr>
        <w:t>Process-Tracing Methods: Foundations and Guidelines</w:t>
      </w:r>
      <w:r w:rsidRPr="00F9328C">
        <w:rPr>
          <w:rFonts w:ascii="Times New Roman" w:hAnsi="Times New Roman" w:cs="Times New Roman"/>
        </w:rPr>
        <w:t>. University of Michigan Press, 2013</w:t>
      </w:r>
    </w:p>
    <w:p w14:paraId="2BA94B15" w14:textId="77777777" w:rsidR="00F34510" w:rsidRPr="00F9328C" w:rsidRDefault="00F34510" w:rsidP="00167D29">
      <w:pPr>
        <w:rPr>
          <w:rFonts w:ascii="Times New Roman" w:hAnsi="Times New Roman" w:cs="Times New Roman"/>
        </w:rPr>
      </w:pPr>
    </w:p>
    <w:p w14:paraId="04D7A406" w14:textId="3AC5A7BC" w:rsidR="00F34510" w:rsidRPr="00F9328C" w:rsidRDefault="00F34510" w:rsidP="00F34510">
      <w:pPr>
        <w:rPr>
          <w:rFonts w:ascii="Times New Roman" w:hAnsi="Times New Roman" w:cs="Times New Roman"/>
          <w:b/>
        </w:rPr>
      </w:pPr>
      <w:r w:rsidRPr="00F9328C">
        <w:rPr>
          <w:rFonts w:ascii="Times New Roman" w:hAnsi="Times New Roman" w:cs="Times New Roman"/>
          <w:b/>
        </w:rPr>
        <w:t xml:space="preserve">Recommended texts: </w:t>
      </w:r>
    </w:p>
    <w:p w14:paraId="5FBC4050" w14:textId="04B5F60B" w:rsidR="00F34510" w:rsidRPr="00F9328C" w:rsidRDefault="00F34510" w:rsidP="00F34510">
      <w:pPr>
        <w:rPr>
          <w:rFonts w:ascii="Times New Roman" w:hAnsi="Times New Roman" w:cs="Times New Roman"/>
        </w:rPr>
      </w:pPr>
      <w:r w:rsidRPr="00F9328C">
        <w:rPr>
          <w:rFonts w:ascii="Times New Roman" w:hAnsi="Times New Roman" w:cs="Times New Roman"/>
        </w:rPr>
        <w:t xml:space="preserve">We will only read two chapters from the books below and those chapters will be disseminated, so it is not necessary to purchase them. However, these are important books in the field of qualitative methods, and it is </w:t>
      </w:r>
      <w:r w:rsidRPr="00F9328C">
        <w:rPr>
          <w:rFonts w:ascii="Times New Roman" w:hAnsi="Times New Roman" w:cs="Times New Roman"/>
          <w:b/>
        </w:rPr>
        <w:t>strongly recommended</w:t>
      </w:r>
      <w:r w:rsidRPr="00F9328C">
        <w:rPr>
          <w:rFonts w:ascii="Times New Roman" w:hAnsi="Times New Roman" w:cs="Times New Roman"/>
        </w:rPr>
        <w:t xml:space="preserve"> that you add them to your library at some point.</w:t>
      </w:r>
    </w:p>
    <w:p w14:paraId="53ACBEBD" w14:textId="77777777" w:rsidR="00F34510" w:rsidRPr="00F9328C" w:rsidRDefault="00F34510" w:rsidP="00F34510">
      <w:pPr>
        <w:rPr>
          <w:rFonts w:ascii="Times New Roman" w:hAnsi="Times New Roman" w:cs="Times New Roman"/>
        </w:rPr>
      </w:pPr>
    </w:p>
    <w:p w14:paraId="53FC1780" w14:textId="77777777" w:rsidR="00F34510" w:rsidRPr="00F9328C" w:rsidRDefault="00F34510" w:rsidP="00F34510">
      <w:pPr>
        <w:rPr>
          <w:rFonts w:ascii="Times New Roman" w:hAnsi="Times New Roman" w:cs="Times New Roman"/>
        </w:rPr>
      </w:pPr>
      <w:r w:rsidRPr="00F9328C">
        <w:rPr>
          <w:rFonts w:ascii="Times New Roman" w:hAnsi="Times New Roman" w:cs="Times New Roman"/>
        </w:rPr>
        <w:t xml:space="preserve">Henry Brady and David Collier eds. </w:t>
      </w:r>
      <w:r w:rsidRPr="00F9328C">
        <w:rPr>
          <w:rFonts w:ascii="Times New Roman" w:hAnsi="Times New Roman" w:cs="Times New Roman"/>
          <w:i/>
        </w:rPr>
        <w:t xml:space="preserve">Rethinking Social Inquiry: Diverse Tools, Shared Standards, </w:t>
      </w:r>
      <w:r w:rsidRPr="00F9328C">
        <w:rPr>
          <w:rFonts w:ascii="Times New Roman" w:hAnsi="Times New Roman" w:cs="Times New Roman"/>
        </w:rPr>
        <w:t>second edition. Lanham: Rowman and Littlefield, 2010</w:t>
      </w:r>
    </w:p>
    <w:p w14:paraId="251E4216" w14:textId="77777777" w:rsidR="00F34510" w:rsidRPr="00F9328C" w:rsidRDefault="00F34510" w:rsidP="00F34510">
      <w:pPr>
        <w:rPr>
          <w:rFonts w:ascii="Times New Roman" w:hAnsi="Times New Roman" w:cs="Times New Roman"/>
        </w:rPr>
      </w:pPr>
    </w:p>
    <w:p w14:paraId="091E6C8F" w14:textId="77777777" w:rsidR="00F34510" w:rsidRPr="00F9328C" w:rsidRDefault="00F34510" w:rsidP="00F34510">
      <w:pPr>
        <w:rPr>
          <w:rFonts w:ascii="Times New Roman" w:hAnsi="Times New Roman" w:cs="Times New Roman"/>
        </w:rPr>
      </w:pPr>
      <w:r w:rsidRPr="00F9328C">
        <w:rPr>
          <w:rFonts w:ascii="Times New Roman" w:hAnsi="Times New Roman" w:cs="Times New Roman"/>
        </w:rPr>
        <w:t xml:space="preserve">Gary King, Robert Keohane and Sidney Verba, </w:t>
      </w:r>
      <w:r w:rsidRPr="00F9328C">
        <w:rPr>
          <w:rFonts w:ascii="Times New Roman" w:hAnsi="Times New Roman" w:cs="Times New Roman"/>
          <w:i/>
        </w:rPr>
        <w:t xml:space="preserve">Designing Social Inquiry: Scientific Inference in Qualitative Research. </w:t>
      </w:r>
      <w:r w:rsidRPr="00F9328C">
        <w:rPr>
          <w:rFonts w:ascii="Times New Roman" w:hAnsi="Times New Roman" w:cs="Times New Roman"/>
        </w:rPr>
        <w:t>Princeton University Press, 1994</w:t>
      </w:r>
    </w:p>
    <w:p w14:paraId="14DA0F46" w14:textId="77777777" w:rsidR="00F34510" w:rsidRPr="00F9328C" w:rsidRDefault="00F34510" w:rsidP="00F34510">
      <w:pPr>
        <w:rPr>
          <w:rFonts w:ascii="Times New Roman" w:hAnsi="Times New Roman" w:cs="Times New Roman"/>
        </w:rPr>
      </w:pPr>
    </w:p>
    <w:p w14:paraId="6F37625E" w14:textId="77777777" w:rsidR="00F34510" w:rsidRPr="00F9328C" w:rsidRDefault="00F34510" w:rsidP="00F34510">
      <w:pPr>
        <w:rPr>
          <w:rFonts w:ascii="Times New Roman" w:hAnsi="Times New Roman" w:cs="Times New Roman"/>
        </w:rPr>
      </w:pPr>
      <w:r w:rsidRPr="00F9328C">
        <w:rPr>
          <w:rFonts w:ascii="Times New Roman" w:hAnsi="Times New Roman" w:cs="Times New Roman"/>
        </w:rPr>
        <w:t xml:space="preserve">Alexander George and Andrew Bennett, </w:t>
      </w:r>
      <w:r w:rsidRPr="00F9328C">
        <w:rPr>
          <w:rFonts w:ascii="Times New Roman" w:hAnsi="Times New Roman" w:cs="Times New Roman"/>
          <w:i/>
        </w:rPr>
        <w:t xml:space="preserve">Case Studies and Theory Development in the Social Sciences. </w:t>
      </w:r>
      <w:r w:rsidRPr="00F9328C">
        <w:rPr>
          <w:rFonts w:ascii="Times New Roman" w:hAnsi="Times New Roman" w:cs="Times New Roman"/>
        </w:rPr>
        <w:t xml:space="preserve">MIT Press, 2005 </w:t>
      </w:r>
    </w:p>
    <w:p w14:paraId="18B22239" w14:textId="77777777" w:rsidR="00F34510" w:rsidRPr="00F9328C" w:rsidRDefault="00F34510" w:rsidP="00167D29">
      <w:pPr>
        <w:rPr>
          <w:rFonts w:ascii="Times New Roman" w:hAnsi="Times New Roman" w:cs="Times New Roman"/>
        </w:rPr>
      </w:pPr>
    </w:p>
    <w:p w14:paraId="649EAA55" w14:textId="77777777" w:rsidR="00DF572F" w:rsidRPr="00F9328C" w:rsidRDefault="00DF572F" w:rsidP="00DF572F">
      <w:pPr>
        <w:ind w:left="720" w:hanging="720"/>
        <w:rPr>
          <w:rFonts w:ascii="Times New Roman" w:hAnsi="Times New Roman" w:cs="Times New Roman"/>
          <w:b/>
        </w:rPr>
      </w:pPr>
      <w:r w:rsidRPr="00F9328C">
        <w:rPr>
          <w:rFonts w:ascii="Times New Roman" w:hAnsi="Times New Roman" w:cs="Times New Roman"/>
          <w:b/>
        </w:rPr>
        <w:t>Required/Recommended Knowledge</w:t>
      </w:r>
    </w:p>
    <w:p w14:paraId="35F971AC" w14:textId="17465C3C" w:rsidR="00DF572F" w:rsidRPr="00F9328C" w:rsidRDefault="00F34510" w:rsidP="00F34510">
      <w:pPr>
        <w:rPr>
          <w:rFonts w:ascii="Times New Roman" w:hAnsi="Times New Roman" w:cs="Times New Roman"/>
        </w:rPr>
      </w:pPr>
      <w:r w:rsidRPr="00F9328C">
        <w:rPr>
          <w:rFonts w:ascii="Times New Roman" w:hAnsi="Times New Roman" w:cs="Times New Roman"/>
        </w:rPr>
        <w:t xml:space="preserve">The School of Government and Public Policy requires that all graduate students take a </w:t>
      </w:r>
      <w:r w:rsidR="00081AD7" w:rsidRPr="00F9328C">
        <w:rPr>
          <w:rFonts w:ascii="Times New Roman" w:hAnsi="Times New Roman" w:cs="Times New Roman"/>
        </w:rPr>
        <w:t>two-course methods sequence that exposes students to the logic of quantitative analysis. While not required for this course, having an understanding of quantitative methods and analysis will serve as an important counterpoint to what we discuss in this seminar.</w:t>
      </w:r>
    </w:p>
    <w:p w14:paraId="2F0CCA81" w14:textId="77777777" w:rsidR="00501170" w:rsidRPr="00F9328C" w:rsidRDefault="00501170" w:rsidP="00F34510">
      <w:pPr>
        <w:rPr>
          <w:rFonts w:ascii="Times New Roman" w:hAnsi="Times New Roman" w:cs="Times New Roman"/>
        </w:rPr>
      </w:pPr>
    </w:p>
    <w:p w14:paraId="68D0F678" w14:textId="1F42670B" w:rsidR="00501170" w:rsidRPr="00F9328C" w:rsidRDefault="00501170" w:rsidP="00501170">
      <w:pPr>
        <w:rPr>
          <w:rFonts w:ascii="Times New Roman" w:hAnsi="Times New Roman" w:cs="Times New Roman"/>
          <w:b/>
        </w:rPr>
      </w:pPr>
      <w:r w:rsidRPr="00F9328C">
        <w:rPr>
          <w:rFonts w:ascii="Times New Roman" w:hAnsi="Times New Roman" w:cs="Times New Roman"/>
          <w:b/>
        </w:rPr>
        <w:t>Assignments</w:t>
      </w:r>
      <w:r w:rsidR="004346AD" w:rsidRPr="00F9328C">
        <w:rPr>
          <w:rFonts w:ascii="Times New Roman" w:hAnsi="Times New Roman" w:cs="Times New Roman"/>
          <w:b/>
        </w:rPr>
        <w:t xml:space="preserve">: </w:t>
      </w:r>
      <w:r w:rsidR="004346AD" w:rsidRPr="00F9328C">
        <w:rPr>
          <w:rFonts w:ascii="Times New Roman" w:hAnsi="Times New Roman" w:cs="Times New Roman"/>
          <w:i/>
        </w:rPr>
        <w:t>Specific information on each assignment will be distributed at least two weeks before the assignment is due.</w:t>
      </w:r>
    </w:p>
    <w:p w14:paraId="338C3874" w14:textId="1D6C7915" w:rsidR="00501170" w:rsidRPr="00F9328C" w:rsidRDefault="00501170" w:rsidP="00501170">
      <w:pPr>
        <w:pStyle w:val="ListParagraph"/>
        <w:numPr>
          <w:ilvl w:val="0"/>
          <w:numId w:val="2"/>
        </w:numPr>
        <w:spacing w:after="200"/>
        <w:ind w:left="360"/>
        <w:rPr>
          <w:rFonts w:ascii="Times New Roman" w:hAnsi="Times New Roman" w:cs="Times New Roman"/>
          <w:b/>
        </w:rPr>
      </w:pPr>
      <w:r w:rsidRPr="00F9328C">
        <w:rPr>
          <w:rFonts w:ascii="Times New Roman" w:hAnsi="Times New Roman" w:cs="Times New Roman"/>
          <w:b/>
        </w:rPr>
        <w:t xml:space="preserve">Seminar Discussion (40%): </w:t>
      </w:r>
      <w:r w:rsidRPr="00F9328C">
        <w:rPr>
          <w:rFonts w:ascii="Times New Roman" w:hAnsi="Times New Roman" w:cs="Times New Roman"/>
        </w:rPr>
        <w:t xml:space="preserve">Students are expected to read the assigned chapters and articles and come prepared to discuss them. </w:t>
      </w:r>
      <w:r w:rsidR="00AC6422">
        <w:rPr>
          <w:rFonts w:ascii="Times New Roman" w:hAnsi="Times New Roman" w:cs="Times New Roman"/>
        </w:rPr>
        <w:t xml:space="preserve">Each student will come prepared with (at least) one question or comment to foment discussion. We will use these to orient our conversation. </w:t>
      </w:r>
      <w:r w:rsidRPr="00F9328C">
        <w:rPr>
          <w:rFonts w:ascii="Times New Roman" w:hAnsi="Times New Roman" w:cs="Times New Roman"/>
        </w:rPr>
        <w:t>Additionally, twice in the semester, students will write two, 4-5 pages response papers to the selected readings. Each of these responses will count as 15% of your final grade and should serve as discussion points for seminar that week.</w:t>
      </w:r>
    </w:p>
    <w:p w14:paraId="255E9255" w14:textId="75249E24" w:rsidR="00501170" w:rsidRPr="00F9328C" w:rsidRDefault="00501170" w:rsidP="00501170">
      <w:pPr>
        <w:pStyle w:val="ListParagraph"/>
        <w:numPr>
          <w:ilvl w:val="0"/>
          <w:numId w:val="2"/>
        </w:numPr>
        <w:spacing w:after="200"/>
        <w:ind w:left="360"/>
        <w:rPr>
          <w:rFonts w:ascii="Times New Roman" w:hAnsi="Times New Roman" w:cs="Times New Roman"/>
          <w:b/>
        </w:rPr>
      </w:pPr>
      <w:r w:rsidRPr="00F9328C">
        <w:rPr>
          <w:rFonts w:ascii="Times New Roman" w:hAnsi="Times New Roman" w:cs="Times New Roman"/>
          <w:b/>
        </w:rPr>
        <w:t xml:space="preserve">Concept Paper (15%): </w:t>
      </w:r>
      <w:r w:rsidRPr="00F9328C">
        <w:rPr>
          <w:rFonts w:ascii="Times New Roman" w:hAnsi="Times New Roman" w:cs="Times New Roman"/>
        </w:rPr>
        <w:t>An essay of 6-8 pages in which students analyze a concept of their choice. Ideally, this concept should be a dependent variable of interest; this variable may (should) be used in subsequent assignments. This essay wi</w:t>
      </w:r>
      <w:r w:rsidR="00AC6422">
        <w:rPr>
          <w:rFonts w:ascii="Times New Roman" w:hAnsi="Times New Roman" w:cs="Times New Roman"/>
        </w:rPr>
        <w:t>ll be due in class on February 8</w:t>
      </w:r>
      <w:r w:rsidRPr="00F9328C">
        <w:rPr>
          <w:rFonts w:ascii="Times New Roman" w:hAnsi="Times New Roman" w:cs="Times New Roman"/>
        </w:rPr>
        <w:t>.</w:t>
      </w:r>
    </w:p>
    <w:p w14:paraId="382098B4" w14:textId="4F35FDB6" w:rsidR="00501170" w:rsidRPr="00F9328C" w:rsidRDefault="00501170" w:rsidP="00501170">
      <w:pPr>
        <w:pStyle w:val="ListParagraph"/>
        <w:numPr>
          <w:ilvl w:val="0"/>
          <w:numId w:val="2"/>
        </w:numPr>
        <w:spacing w:after="200"/>
        <w:ind w:left="360"/>
        <w:rPr>
          <w:rFonts w:ascii="Times New Roman" w:hAnsi="Times New Roman" w:cs="Times New Roman"/>
          <w:b/>
        </w:rPr>
      </w:pPr>
      <w:r w:rsidRPr="00F9328C">
        <w:rPr>
          <w:rFonts w:ascii="Times New Roman" w:hAnsi="Times New Roman" w:cs="Times New Roman"/>
          <w:b/>
        </w:rPr>
        <w:t xml:space="preserve">Causal Assessment Paper (20%): </w:t>
      </w:r>
      <w:r w:rsidRPr="00F9328C">
        <w:rPr>
          <w:rFonts w:ascii="Times New Roman" w:hAnsi="Times New Roman" w:cs="Times New Roman"/>
        </w:rPr>
        <w:t xml:space="preserve">An essay of 8-10 pages in which students discuss the qualitative methods used by other scholars to assess hypotheses concerning their chosen dependent variable. This essay should be critical, evaluating the strengths and weaknesses of this literature. This essay will be due </w:t>
      </w:r>
      <w:r w:rsidR="00000527" w:rsidRPr="00F9328C">
        <w:rPr>
          <w:rFonts w:ascii="Times New Roman" w:hAnsi="Times New Roman" w:cs="Times New Roman"/>
        </w:rPr>
        <w:t>in clas</w:t>
      </w:r>
      <w:r w:rsidR="00926453">
        <w:rPr>
          <w:rFonts w:ascii="Times New Roman" w:hAnsi="Times New Roman" w:cs="Times New Roman"/>
        </w:rPr>
        <w:t>s March 2</w:t>
      </w:r>
      <w:r w:rsidR="00AC6422">
        <w:rPr>
          <w:rFonts w:ascii="Times New Roman" w:hAnsi="Times New Roman" w:cs="Times New Roman"/>
        </w:rPr>
        <w:t>2</w:t>
      </w:r>
      <w:r w:rsidRPr="00F9328C">
        <w:rPr>
          <w:rFonts w:ascii="Times New Roman" w:hAnsi="Times New Roman" w:cs="Times New Roman"/>
        </w:rPr>
        <w:t>.</w:t>
      </w:r>
    </w:p>
    <w:p w14:paraId="55C22E79" w14:textId="117D06B6" w:rsidR="004C16B9" w:rsidRPr="00DB56D1" w:rsidRDefault="00501170" w:rsidP="008A1A1A">
      <w:pPr>
        <w:pStyle w:val="ListParagraph"/>
        <w:numPr>
          <w:ilvl w:val="0"/>
          <w:numId w:val="2"/>
        </w:numPr>
        <w:spacing w:after="200"/>
        <w:ind w:left="360"/>
        <w:rPr>
          <w:rFonts w:ascii="Times New Roman" w:hAnsi="Times New Roman" w:cs="Times New Roman"/>
          <w:b/>
        </w:rPr>
      </w:pPr>
      <w:r w:rsidRPr="00F9328C">
        <w:rPr>
          <w:rFonts w:ascii="Times New Roman" w:hAnsi="Times New Roman" w:cs="Times New Roman"/>
          <w:b/>
        </w:rPr>
        <w:t xml:space="preserve">Research Design (25%): </w:t>
      </w:r>
      <w:r w:rsidRPr="00F9328C">
        <w:rPr>
          <w:rFonts w:ascii="Times New Roman" w:hAnsi="Times New Roman" w:cs="Times New Roman"/>
        </w:rPr>
        <w:t xml:space="preserve">An essay of 20-25 pages (including references) in which students develop a research design for carrying out a project using qualitative methods and/or mixed methods. This research design can form the basis for a project that is pursued at a later date. Students will present their research design to the class on </w:t>
      </w:r>
      <w:r w:rsidR="00AC6422">
        <w:rPr>
          <w:rFonts w:ascii="Times New Roman" w:hAnsi="Times New Roman" w:cs="Times New Roman"/>
        </w:rPr>
        <w:t xml:space="preserve">April 26 and </w:t>
      </w:r>
      <w:r w:rsidR="00DB56D1">
        <w:rPr>
          <w:rFonts w:ascii="Times New Roman" w:hAnsi="Times New Roman" w:cs="Times New Roman"/>
        </w:rPr>
        <w:t>May 3</w:t>
      </w:r>
      <w:r w:rsidRPr="00F9328C">
        <w:rPr>
          <w:rFonts w:ascii="Times New Roman" w:hAnsi="Times New Roman" w:cs="Times New Roman"/>
        </w:rPr>
        <w:t xml:space="preserve">. The final research design is due on May </w:t>
      </w:r>
      <w:r w:rsidR="00DB56D1">
        <w:rPr>
          <w:rFonts w:ascii="Times New Roman" w:hAnsi="Times New Roman" w:cs="Times New Roman"/>
        </w:rPr>
        <w:t>10</w:t>
      </w:r>
      <w:r w:rsidRPr="00F9328C">
        <w:rPr>
          <w:rFonts w:ascii="Times New Roman" w:hAnsi="Times New Roman" w:cs="Times New Roman"/>
        </w:rPr>
        <w:t>.</w:t>
      </w:r>
    </w:p>
    <w:p w14:paraId="3DC17B04" w14:textId="77777777" w:rsidR="008A1A1A" w:rsidRPr="00F9328C" w:rsidRDefault="00DF572F" w:rsidP="008A1A1A">
      <w:pPr>
        <w:rPr>
          <w:rFonts w:ascii="Times New Roman" w:hAnsi="Times New Roman" w:cs="Times New Roman"/>
          <w:bCs/>
        </w:rPr>
      </w:pPr>
      <w:r w:rsidRPr="00F9328C">
        <w:rPr>
          <w:rFonts w:ascii="Times New Roman" w:hAnsi="Times New Roman" w:cs="Times New Roman"/>
          <w:b/>
        </w:rPr>
        <w:t>Grading Policy</w:t>
      </w:r>
    </w:p>
    <w:p w14:paraId="246F3F32" w14:textId="370C9C35" w:rsidR="00DF572F" w:rsidRPr="00F9328C" w:rsidRDefault="00DF572F" w:rsidP="008A1A1A">
      <w:pPr>
        <w:ind w:left="720" w:hanging="720"/>
        <w:rPr>
          <w:rFonts w:ascii="Times New Roman" w:hAnsi="Times New Roman" w:cs="Times New Roman"/>
          <w:bCs/>
        </w:rPr>
      </w:pPr>
      <w:r w:rsidRPr="00F9328C">
        <w:rPr>
          <w:rFonts w:ascii="Times New Roman" w:hAnsi="Times New Roman" w:cs="Times New Roman"/>
          <w:bCs/>
        </w:rPr>
        <w:t xml:space="preserve">A: </w:t>
      </w:r>
      <w:r w:rsidR="008A1A1A" w:rsidRPr="00F9328C">
        <w:rPr>
          <w:rFonts w:ascii="Times New Roman" w:hAnsi="Times New Roman" w:cs="Times New Roman"/>
          <w:bCs/>
        </w:rPr>
        <w:t>100-89.5</w:t>
      </w:r>
      <w:r w:rsidRPr="00F9328C">
        <w:rPr>
          <w:rFonts w:ascii="Times New Roman" w:hAnsi="Times New Roman" w:cs="Times New Roman"/>
          <w:bCs/>
        </w:rPr>
        <w:tab/>
      </w:r>
      <w:r w:rsidRPr="00F9328C">
        <w:rPr>
          <w:rFonts w:ascii="Times New Roman" w:hAnsi="Times New Roman" w:cs="Times New Roman"/>
          <w:bCs/>
        </w:rPr>
        <w:tab/>
      </w:r>
    </w:p>
    <w:p w14:paraId="5AD825A6" w14:textId="7123A44C" w:rsidR="00DF572F" w:rsidRPr="00F9328C" w:rsidRDefault="00DF572F" w:rsidP="008A1A1A">
      <w:pPr>
        <w:rPr>
          <w:rFonts w:ascii="Times New Roman" w:hAnsi="Times New Roman" w:cs="Times New Roman"/>
          <w:bCs/>
        </w:rPr>
      </w:pPr>
      <w:r w:rsidRPr="00F9328C">
        <w:rPr>
          <w:rFonts w:ascii="Times New Roman" w:hAnsi="Times New Roman" w:cs="Times New Roman"/>
          <w:bCs/>
        </w:rPr>
        <w:t xml:space="preserve">B: </w:t>
      </w:r>
      <w:r w:rsidR="008A1A1A" w:rsidRPr="00F9328C">
        <w:rPr>
          <w:rFonts w:ascii="Times New Roman" w:hAnsi="Times New Roman" w:cs="Times New Roman"/>
          <w:bCs/>
        </w:rPr>
        <w:t>89.4-79.5</w:t>
      </w:r>
      <w:r w:rsidRPr="00F9328C">
        <w:rPr>
          <w:rFonts w:ascii="Times New Roman" w:hAnsi="Times New Roman" w:cs="Times New Roman"/>
          <w:bCs/>
        </w:rPr>
        <w:tab/>
      </w:r>
      <w:r w:rsidRPr="00F9328C">
        <w:rPr>
          <w:rFonts w:ascii="Times New Roman" w:hAnsi="Times New Roman" w:cs="Times New Roman"/>
          <w:bCs/>
        </w:rPr>
        <w:tab/>
      </w:r>
      <w:r w:rsidRPr="00F9328C">
        <w:rPr>
          <w:rFonts w:ascii="Times New Roman" w:hAnsi="Times New Roman" w:cs="Times New Roman"/>
          <w:bCs/>
        </w:rPr>
        <w:tab/>
      </w:r>
      <w:r w:rsidRPr="00F9328C">
        <w:rPr>
          <w:rFonts w:ascii="Times New Roman" w:hAnsi="Times New Roman" w:cs="Times New Roman"/>
          <w:bCs/>
        </w:rPr>
        <w:tab/>
      </w:r>
    </w:p>
    <w:p w14:paraId="31292BE5" w14:textId="10DB4E8E" w:rsidR="00DF572F" w:rsidRPr="00F9328C" w:rsidRDefault="00DF572F" w:rsidP="008A1A1A">
      <w:pPr>
        <w:rPr>
          <w:rFonts w:ascii="Times New Roman" w:hAnsi="Times New Roman" w:cs="Times New Roman"/>
          <w:bCs/>
        </w:rPr>
      </w:pPr>
      <w:r w:rsidRPr="00F9328C">
        <w:rPr>
          <w:rFonts w:ascii="Times New Roman" w:hAnsi="Times New Roman" w:cs="Times New Roman"/>
          <w:bCs/>
        </w:rPr>
        <w:t xml:space="preserve">C: </w:t>
      </w:r>
      <w:r w:rsidR="008A1A1A" w:rsidRPr="00F9328C">
        <w:rPr>
          <w:rFonts w:ascii="Times New Roman" w:hAnsi="Times New Roman" w:cs="Times New Roman"/>
          <w:bCs/>
        </w:rPr>
        <w:t>79.4-69.5</w:t>
      </w:r>
      <w:r w:rsidRPr="00F9328C">
        <w:rPr>
          <w:rFonts w:ascii="Times New Roman" w:hAnsi="Times New Roman" w:cs="Times New Roman"/>
          <w:bCs/>
        </w:rPr>
        <w:tab/>
      </w:r>
    </w:p>
    <w:p w14:paraId="1385BAD3" w14:textId="1E90543C" w:rsidR="00DF572F" w:rsidRPr="00F9328C" w:rsidRDefault="00DF572F" w:rsidP="008A1A1A">
      <w:pPr>
        <w:rPr>
          <w:rFonts w:ascii="Times New Roman" w:hAnsi="Times New Roman" w:cs="Times New Roman"/>
          <w:bCs/>
        </w:rPr>
      </w:pPr>
      <w:r w:rsidRPr="00F9328C">
        <w:rPr>
          <w:rFonts w:ascii="Times New Roman" w:hAnsi="Times New Roman" w:cs="Times New Roman"/>
          <w:bCs/>
        </w:rPr>
        <w:t xml:space="preserve">D: </w:t>
      </w:r>
      <w:r w:rsidR="008A1A1A" w:rsidRPr="00F9328C">
        <w:rPr>
          <w:rFonts w:ascii="Times New Roman" w:hAnsi="Times New Roman" w:cs="Times New Roman"/>
          <w:bCs/>
        </w:rPr>
        <w:t>69.4-59.5</w:t>
      </w:r>
      <w:r w:rsidRPr="00F9328C">
        <w:rPr>
          <w:rFonts w:ascii="Times New Roman" w:hAnsi="Times New Roman" w:cs="Times New Roman"/>
          <w:bCs/>
        </w:rPr>
        <w:tab/>
      </w:r>
      <w:r w:rsidRPr="00F9328C">
        <w:rPr>
          <w:rFonts w:ascii="Times New Roman" w:hAnsi="Times New Roman" w:cs="Times New Roman"/>
          <w:bCs/>
        </w:rPr>
        <w:br/>
        <w:t xml:space="preserve">E: </w:t>
      </w:r>
      <w:r w:rsidR="008A1A1A" w:rsidRPr="00F9328C">
        <w:rPr>
          <w:rFonts w:ascii="Times New Roman" w:hAnsi="Times New Roman" w:cs="Times New Roman"/>
          <w:bCs/>
        </w:rPr>
        <w:t>59.4 and below</w:t>
      </w:r>
      <w:r w:rsidRPr="00F9328C">
        <w:rPr>
          <w:rFonts w:ascii="Times New Roman" w:hAnsi="Times New Roman" w:cs="Times New Roman"/>
          <w:bCs/>
        </w:rPr>
        <w:tab/>
      </w:r>
    </w:p>
    <w:p w14:paraId="0C5CE0D6" w14:textId="77777777" w:rsidR="00DF572F" w:rsidRPr="00F9328C" w:rsidRDefault="00DF572F" w:rsidP="00DF572F">
      <w:pPr>
        <w:ind w:left="720"/>
        <w:rPr>
          <w:rFonts w:ascii="Times New Roman" w:hAnsi="Times New Roman" w:cs="Times New Roman"/>
          <w:bCs/>
        </w:rPr>
      </w:pPr>
    </w:p>
    <w:p w14:paraId="7AC35A7E" w14:textId="21FC3B45" w:rsidR="00DF572F" w:rsidRPr="00F9328C" w:rsidRDefault="00DF572F" w:rsidP="008A1A1A">
      <w:pPr>
        <w:rPr>
          <w:rFonts w:ascii="Times New Roman" w:hAnsi="Times New Roman" w:cs="Times New Roman"/>
          <w:bCs/>
        </w:rPr>
      </w:pPr>
      <w:r w:rsidRPr="00F9328C">
        <w:rPr>
          <w:rFonts w:ascii="Times New Roman" w:hAnsi="Times New Roman" w:cs="Times New Roman"/>
          <w:bCs/>
        </w:rPr>
        <w:t xml:space="preserve">Requests for incompletes (I) and withdrawal (W) must be made in accordance with university policies which are available at </w:t>
      </w:r>
      <w:hyperlink r:id="rId7" w:anchor="I" w:history="1">
        <w:r w:rsidRPr="00F9328C">
          <w:rPr>
            <w:rStyle w:val="Hyperlink"/>
            <w:rFonts w:ascii="Times New Roman" w:hAnsi="Times New Roman" w:cs="Times New Roman"/>
            <w:bCs/>
            <w:color w:val="auto"/>
          </w:rPr>
          <w:t>http://catalog.arizona.edu/2016-17/policies/grade.htm#I</w:t>
        </w:r>
      </w:hyperlink>
      <w:r w:rsidRPr="00F9328C">
        <w:rPr>
          <w:rFonts w:ascii="Times New Roman" w:hAnsi="Times New Roman" w:cs="Times New Roman"/>
          <w:bCs/>
        </w:rPr>
        <w:t xml:space="preserve"> and </w:t>
      </w:r>
      <w:hyperlink r:id="rId8" w:anchor="W" w:history="1">
        <w:r w:rsidRPr="00F9328C">
          <w:rPr>
            <w:rStyle w:val="Hyperlink"/>
            <w:rFonts w:ascii="Times New Roman" w:hAnsi="Times New Roman" w:cs="Times New Roman"/>
            <w:bCs/>
            <w:color w:val="auto"/>
          </w:rPr>
          <w:t>http://catalog.arizona.edu/2016-17/policies/grade.htm#W</w:t>
        </w:r>
      </w:hyperlink>
      <w:r w:rsidRPr="00F9328C">
        <w:rPr>
          <w:rFonts w:ascii="Times New Roman" w:hAnsi="Times New Roman" w:cs="Times New Roman"/>
          <w:bCs/>
        </w:rPr>
        <w:t xml:space="preserve"> respectively.</w:t>
      </w:r>
      <w:r w:rsidRPr="00F9328C">
        <w:rPr>
          <w:rFonts w:ascii="Times New Roman" w:hAnsi="Times New Roman" w:cs="Times New Roman"/>
          <w:bCs/>
        </w:rPr>
        <w:br/>
      </w:r>
    </w:p>
    <w:p w14:paraId="690FC2F8" w14:textId="77777777" w:rsidR="00DF572F" w:rsidRPr="00F9328C" w:rsidRDefault="00DF572F" w:rsidP="00DF572F">
      <w:pPr>
        <w:rPr>
          <w:rFonts w:ascii="Times New Roman" w:hAnsi="Times New Roman" w:cs="Times New Roman"/>
          <w:b/>
          <w:bCs/>
        </w:rPr>
      </w:pPr>
      <w:r w:rsidRPr="00F9328C">
        <w:rPr>
          <w:rFonts w:ascii="Times New Roman" w:hAnsi="Times New Roman" w:cs="Times New Roman"/>
          <w:b/>
          <w:bCs/>
        </w:rPr>
        <w:t>Late Work Policy</w:t>
      </w:r>
    </w:p>
    <w:p w14:paraId="1CB79F34" w14:textId="611F1AC4" w:rsidR="00DF572F" w:rsidRPr="00F9328C" w:rsidRDefault="00DF572F" w:rsidP="00035F1E">
      <w:pPr>
        <w:rPr>
          <w:rFonts w:ascii="Times New Roman" w:hAnsi="Times New Roman" w:cs="Times New Roman"/>
          <w:bCs/>
        </w:rPr>
      </w:pPr>
      <w:r w:rsidRPr="00F9328C">
        <w:rPr>
          <w:rFonts w:ascii="Times New Roman" w:hAnsi="Times New Roman" w:cs="Times New Roman"/>
          <w:bCs/>
        </w:rPr>
        <w:t xml:space="preserve">As a rule, work will not be accepted late except in case of documented emergency or illness. You may petition </w:t>
      </w:r>
      <w:r w:rsidR="00035F1E" w:rsidRPr="00F9328C">
        <w:rPr>
          <w:rFonts w:ascii="Times New Roman" w:hAnsi="Times New Roman" w:cs="Times New Roman"/>
          <w:bCs/>
        </w:rPr>
        <w:t>me</w:t>
      </w:r>
      <w:r w:rsidRPr="00F9328C">
        <w:rPr>
          <w:rFonts w:ascii="Times New Roman" w:hAnsi="Times New Roman" w:cs="Times New Roman"/>
          <w:bCs/>
        </w:rPr>
        <w:t xml:space="preserve"> in writing for an exception if you feel you have a compelling reason for turning work in late.</w:t>
      </w:r>
    </w:p>
    <w:p w14:paraId="4B635213" w14:textId="77777777" w:rsidR="00DF572F" w:rsidRPr="00F9328C" w:rsidRDefault="00DF572F" w:rsidP="00DF572F">
      <w:pPr>
        <w:rPr>
          <w:rFonts w:ascii="Times New Roman" w:hAnsi="Times New Roman"/>
          <w:b/>
        </w:rPr>
      </w:pPr>
    </w:p>
    <w:p w14:paraId="787D834B" w14:textId="78AB7CD0" w:rsidR="00DF572F" w:rsidRPr="00F9328C" w:rsidRDefault="00DF572F" w:rsidP="00035F1E">
      <w:pPr>
        <w:rPr>
          <w:rFonts w:ascii="Times New Roman" w:hAnsi="Times New Roman" w:cs="Times New Roman"/>
        </w:rPr>
      </w:pPr>
      <w:r w:rsidRPr="00F9328C">
        <w:rPr>
          <w:rFonts w:ascii="Times New Roman" w:hAnsi="Times New Roman" w:cs="Times New Roman"/>
          <w:b/>
        </w:rPr>
        <w:t>Attendance Policy</w:t>
      </w:r>
      <w:r w:rsidRPr="00F9328C">
        <w:rPr>
          <w:rFonts w:ascii="Times New Roman" w:hAnsi="Times New Roman" w:cs="Times New Roman"/>
          <w:b/>
        </w:rPr>
        <w:br/>
      </w:r>
      <w:r w:rsidR="00035F1E" w:rsidRPr="00F9328C">
        <w:rPr>
          <w:rFonts w:ascii="Times New Roman" w:hAnsi="Times New Roman" w:cs="Times New Roman"/>
        </w:rPr>
        <w:t xml:space="preserve">Should you need to miss the class for any reason, please let me know as soon as possible and prior to the day of class. </w:t>
      </w:r>
      <w:r w:rsidRPr="00F9328C">
        <w:rPr>
          <w:rFonts w:ascii="Times New Roman" w:hAnsi="Times New Roman" w:cs="Times New Roman"/>
        </w:rPr>
        <w:t xml:space="preserve">The UA’s policy concerning Class Attendance and Administrative Drops is available at: </w:t>
      </w:r>
      <w:hyperlink r:id="rId9" w:history="1">
        <w:r w:rsidRPr="00F9328C">
          <w:rPr>
            <w:rStyle w:val="Hyperlink"/>
            <w:rFonts w:ascii="Times New Roman" w:hAnsi="Times New Roman" w:cs="Times New Roman"/>
            <w:color w:val="auto"/>
          </w:rPr>
          <w:t>http://catalog.arizona.edu/2016-17/policies/classatten.htm</w:t>
        </w:r>
      </w:hyperlink>
      <w:r w:rsidR="00035F1E" w:rsidRPr="00F9328C">
        <w:rPr>
          <w:rFonts w:ascii="Times New Roman" w:hAnsi="Times New Roman" w:cs="Times New Roman"/>
        </w:rPr>
        <w:t xml:space="preserve">. </w:t>
      </w:r>
      <w:r w:rsidRPr="00F9328C">
        <w:rPr>
          <w:rFonts w:ascii="Times New Roman" w:hAnsi="Times New Roman" w:cs="Times New Roman"/>
        </w:rPr>
        <w:br/>
      </w:r>
    </w:p>
    <w:p w14:paraId="0222CFA8" w14:textId="5D2D7629" w:rsidR="00DF572F" w:rsidRPr="00F9328C" w:rsidRDefault="00DF572F" w:rsidP="00035F1E">
      <w:pPr>
        <w:rPr>
          <w:rFonts w:ascii="Times New Roman" w:hAnsi="Times New Roman" w:cs="Times New Roman"/>
        </w:rPr>
      </w:pPr>
      <w:r w:rsidRPr="00F9328C">
        <w:rPr>
          <w:rFonts w:ascii="Times New Roman" w:hAnsi="Times New Roman" w:cs="Times New Roman"/>
        </w:rPr>
        <w:t>The UA policy regarding absences on and accommodation of religious holidays is available athttp://deanofstudents.arizona.edu/policies-and-codes/accommodation-religious-observance-and-practice.</w:t>
      </w:r>
      <w:r w:rsidRPr="00F9328C">
        <w:rPr>
          <w:rFonts w:ascii="Times New Roman" w:hAnsi="Times New Roman" w:cs="Times New Roman"/>
        </w:rPr>
        <w:br/>
      </w:r>
      <w:r w:rsidRPr="00F9328C">
        <w:rPr>
          <w:rFonts w:ascii="Times New Roman" w:hAnsi="Times New Roman" w:cs="Times New Roman"/>
        </w:rPr>
        <w:br/>
        <w:t>Absences pre-approved by the UA Dean of Students (or Dean designee) will be honored.</w:t>
      </w:r>
      <w:r w:rsidR="00035F1E" w:rsidRPr="00F9328C">
        <w:rPr>
          <w:rFonts w:ascii="Times New Roman" w:hAnsi="Times New Roman" w:cs="Times New Roman"/>
        </w:rPr>
        <w:t xml:space="preserve">  See:  </w:t>
      </w:r>
      <w:r w:rsidRPr="00F9328C">
        <w:rPr>
          <w:rFonts w:ascii="Times New Roman" w:hAnsi="Times New Roman" w:cs="Times New Roman"/>
        </w:rPr>
        <w:t>http://uhap.web.arizona.edu/chapter_7#7.04.02</w:t>
      </w:r>
    </w:p>
    <w:p w14:paraId="0C8519CE" w14:textId="36B33C8C" w:rsidR="00DF572F" w:rsidRPr="00F9328C" w:rsidRDefault="00DF572F" w:rsidP="00DF572F">
      <w:pPr>
        <w:rPr>
          <w:rFonts w:ascii="Times New Roman" w:hAnsi="Times New Roman"/>
          <w:bCs/>
        </w:rPr>
      </w:pPr>
    </w:p>
    <w:p w14:paraId="756C3D19" w14:textId="77777777" w:rsidR="00DF572F" w:rsidRPr="00F9328C" w:rsidRDefault="00DF572F" w:rsidP="00DF572F">
      <w:pPr>
        <w:ind w:left="720" w:hanging="720"/>
        <w:rPr>
          <w:rFonts w:ascii="Times New Roman" w:hAnsi="Times New Roman" w:cs="Times New Roman"/>
          <w:b/>
        </w:rPr>
      </w:pPr>
      <w:r w:rsidRPr="00F9328C">
        <w:rPr>
          <w:rFonts w:ascii="Times New Roman" w:hAnsi="Times New Roman" w:cs="Times New Roman"/>
          <w:b/>
        </w:rPr>
        <w:t>Classroom Behavior</w:t>
      </w:r>
    </w:p>
    <w:p w14:paraId="2F829D18" w14:textId="77777777" w:rsidR="00035F1E" w:rsidRPr="00F9328C" w:rsidRDefault="00DF572F" w:rsidP="00035F1E">
      <w:pPr>
        <w:rPr>
          <w:rFonts w:ascii="Times New Roman" w:hAnsi="Times New Roman" w:cs="Times New Roman"/>
        </w:rPr>
      </w:pPr>
      <w:r w:rsidRPr="00F9328C">
        <w:rPr>
          <w:rFonts w:ascii="Times New Roman" w:hAnsi="Times New Roman" w:cs="Times New Roman"/>
        </w:rPr>
        <w:t>To foster a positive learning environment, students may not text, chat, make phone calls, play games, read the newspaper or surf the web during lecture and discussion.  Students are asked to refrain from disruptive conversations with people sitting around them during lecture.  Students observed engaging in disruptive activity will be asked to cease this behavior.  Students who continue to disrupt the class will be asked to leave lecture or discussion and may be reported to the Dean of Students.</w:t>
      </w:r>
      <w:r w:rsidRPr="00F9328C">
        <w:rPr>
          <w:rFonts w:ascii="Times New Roman" w:hAnsi="Times New Roman" w:cs="Times New Roman"/>
        </w:rPr>
        <w:br/>
      </w:r>
    </w:p>
    <w:p w14:paraId="532CC6A5" w14:textId="6601ACC2" w:rsidR="00035F1E" w:rsidRPr="00F9328C" w:rsidRDefault="00DF572F" w:rsidP="00035F1E">
      <w:pPr>
        <w:rPr>
          <w:rFonts w:ascii="Times New Roman" w:hAnsi="Times New Roman" w:cs="Times New Roman"/>
        </w:rPr>
      </w:pPr>
      <w:r w:rsidRPr="00F9328C">
        <w:rPr>
          <w:rFonts w:ascii="Times New Roman" w:hAnsi="Times New Roman" w:cs="Times New Roman"/>
        </w:rPr>
        <w:t>Some learning styles are best served by using personal electronic</w:t>
      </w:r>
      <w:r w:rsidR="0091274E" w:rsidRPr="00F9328C">
        <w:rPr>
          <w:rFonts w:ascii="Times New Roman" w:hAnsi="Times New Roman" w:cs="Times New Roman"/>
        </w:rPr>
        <w:t xml:space="preserve">s, such as laptops and iPads. </w:t>
      </w:r>
      <w:r w:rsidRPr="00F9328C">
        <w:rPr>
          <w:rFonts w:ascii="Times New Roman" w:hAnsi="Times New Roman" w:cs="Times New Roman"/>
        </w:rPr>
        <w:t>These devices can be</w:t>
      </w:r>
      <w:r w:rsidR="0091274E" w:rsidRPr="00F9328C">
        <w:rPr>
          <w:rFonts w:ascii="Times New Roman" w:hAnsi="Times New Roman" w:cs="Times New Roman"/>
        </w:rPr>
        <w:t xml:space="preserve"> distracting to some learners. </w:t>
      </w:r>
      <w:r w:rsidRPr="00F9328C">
        <w:rPr>
          <w:rFonts w:ascii="Times New Roman" w:hAnsi="Times New Roman" w:cs="Times New Roman"/>
        </w:rPr>
        <w:t xml:space="preserve">Therefore, people who prefer to use electronic devices for note-taking during lecture should use one side of the classroom. </w:t>
      </w:r>
      <w:r w:rsidRPr="00F9328C">
        <w:rPr>
          <w:rFonts w:ascii="Times New Roman" w:hAnsi="Times New Roman" w:cs="Times New Roman"/>
        </w:rPr>
        <w:br/>
      </w:r>
    </w:p>
    <w:p w14:paraId="5470E1B1" w14:textId="5E50A76D" w:rsidR="00DF572F" w:rsidRPr="00F9328C" w:rsidRDefault="00DF572F" w:rsidP="00035F1E">
      <w:pPr>
        <w:rPr>
          <w:rFonts w:ascii="Times New Roman" w:hAnsi="Times New Roman" w:cs="Times New Roman"/>
        </w:rPr>
      </w:pPr>
      <w:r w:rsidRPr="00F9328C">
        <w:rPr>
          <w:rFonts w:ascii="Times New Roman" w:hAnsi="Times New Roman" w:cs="Times New Roman"/>
        </w:rPr>
        <w:t>The Arizona Board of Regents’ Student Code of Conduct, ABOR Policy 5-308, prohibits threats of physical harm to any member of the University community, includin</w:t>
      </w:r>
      <w:r w:rsidR="0091274E" w:rsidRPr="00F9328C">
        <w:rPr>
          <w:rFonts w:ascii="Times New Roman" w:hAnsi="Times New Roman" w:cs="Times New Roman"/>
        </w:rPr>
        <w:t xml:space="preserve">g to one’s self. </w:t>
      </w:r>
      <w:r w:rsidRPr="00F9328C">
        <w:rPr>
          <w:rFonts w:ascii="Times New Roman" w:hAnsi="Times New Roman" w:cs="Times New Roman"/>
        </w:rPr>
        <w:t xml:space="preserve">See: </w:t>
      </w:r>
      <w:hyperlink r:id="rId10" w:history="1">
        <w:r w:rsidRPr="00F9328C">
          <w:rPr>
            <w:rStyle w:val="Hyperlink"/>
            <w:rFonts w:ascii="Times New Roman" w:hAnsi="Times New Roman" w:cs="Times New Roman"/>
            <w:color w:val="auto"/>
          </w:rPr>
          <w:t>http://policy.arizona.edu/threatening-behavior-students</w:t>
        </w:r>
      </w:hyperlink>
      <w:r w:rsidRPr="00F9328C">
        <w:rPr>
          <w:rFonts w:ascii="Times New Roman" w:hAnsi="Times New Roman" w:cs="Times New Roman"/>
        </w:rPr>
        <w:t xml:space="preserve">. </w:t>
      </w:r>
    </w:p>
    <w:p w14:paraId="0BD0A5D2" w14:textId="77777777" w:rsidR="00035F1E" w:rsidRPr="00F9328C" w:rsidRDefault="00035F1E" w:rsidP="00035F1E">
      <w:pPr>
        <w:pStyle w:val="NormalWeb"/>
        <w:spacing w:before="0" w:beforeAutospacing="0" w:after="0" w:afterAutospacing="0"/>
        <w:rPr>
          <w:rStyle w:val="Strong"/>
          <w:b w:val="0"/>
        </w:rPr>
      </w:pPr>
    </w:p>
    <w:p w14:paraId="35B11D28" w14:textId="77777777" w:rsidR="00035F1E" w:rsidRPr="00F9328C" w:rsidRDefault="00DF572F" w:rsidP="00035F1E">
      <w:pPr>
        <w:pStyle w:val="NormalWeb"/>
        <w:spacing w:before="0" w:beforeAutospacing="0" w:after="0" w:afterAutospacing="0"/>
        <w:rPr>
          <w:rStyle w:val="Strong"/>
        </w:rPr>
      </w:pPr>
      <w:r w:rsidRPr="00F9328C">
        <w:rPr>
          <w:rStyle w:val="Strong"/>
        </w:rPr>
        <w:t>Accessibility and Accommodations</w:t>
      </w:r>
    </w:p>
    <w:p w14:paraId="3F999907" w14:textId="59154306" w:rsidR="00DF572F" w:rsidRPr="00F9328C" w:rsidRDefault="00DF572F" w:rsidP="00035F1E">
      <w:pPr>
        <w:pStyle w:val="NormalWeb"/>
        <w:spacing w:before="0" w:beforeAutospacing="0" w:after="0" w:afterAutospacing="0"/>
        <w:rPr>
          <w:bCs/>
        </w:rPr>
      </w:pPr>
      <w:r w:rsidRPr="00F9328C">
        <w:rPr>
          <w:rStyle w:val="Strong"/>
          <w:b w:val="0"/>
        </w:rPr>
        <w:t xml:space="preserve">It is the University’s goal that learning experiences be as accessible as possible.  If you anticipate or experience physical or academic barriers based on disability, please let me know immediately </w:t>
      </w:r>
      <w:r w:rsidR="00035F1E" w:rsidRPr="00F9328C">
        <w:rPr>
          <w:rStyle w:val="Strong"/>
          <w:b w:val="0"/>
        </w:rPr>
        <w:t>so that we can discuss options.</w:t>
      </w:r>
      <w:r w:rsidRPr="00F9328C">
        <w:rPr>
          <w:rStyle w:val="Strong"/>
          <w:b w:val="0"/>
        </w:rPr>
        <w:t xml:space="preserve"> You are also welcome to contact Disability Resources (520-621-3268) to establ</w:t>
      </w:r>
      <w:r w:rsidR="00035F1E" w:rsidRPr="00F9328C">
        <w:rPr>
          <w:rStyle w:val="Strong"/>
          <w:b w:val="0"/>
        </w:rPr>
        <w:t>ish reasonable accommodations. </w:t>
      </w:r>
      <w:r w:rsidRPr="00F9328C">
        <w:rPr>
          <w:rStyle w:val="Strong"/>
          <w:b w:val="0"/>
        </w:rPr>
        <w:t xml:space="preserve">For additional information on Disability Resources and reasonable accommodations, please visit </w:t>
      </w:r>
      <w:hyperlink r:id="rId11" w:history="1">
        <w:r w:rsidRPr="00F9328C">
          <w:rPr>
            <w:rStyle w:val="Hyperlink"/>
            <w:color w:val="auto"/>
          </w:rPr>
          <w:t>http://drc.arizona.edu/</w:t>
        </w:r>
      </w:hyperlink>
      <w:r w:rsidRPr="00F9328C">
        <w:rPr>
          <w:rStyle w:val="Strong"/>
          <w:b w:val="0"/>
        </w:rPr>
        <w:t>.</w:t>
      </w:r>
    </w:p>
    <w:p w14:paraId="1FB91D77" w14:textId="77777777" w:rsidR="00035F1E" w:rsidRPr="00F9328C" w:rsidRDefault="00035F1E" w:rsidP="00035F1E">
      <w:pPr>
        <w:pStyle w:val="NormalWeb"/>
        <w:spacing w:before="0" w:beforeAutospacing="0" w:after="0" w:afterAutospacing="0"/>
      </w:pPr>
    </w:p>
    <w:p w14:paraId="02907431" w14:textId="77777777" w:rsidR="00DF572F" w:rsidRPr="00F9328C" w:rsidRDefault="00DF572F" w:rsidP="00035F1E">
      <w:pPr>
        <w:pStyle w:val="NormalWeb"/>
        <w:spacing w:before="0" w:beforeAutospacing="0" w:after="0" w:afterAutospacing="0"/>
        <w:rPr>
          <w:bCs/>
        </w:rPr>
      </w:pPr>
      <w:r w:rsidRPr="00F9328C">
        <w:t>If you have reasonable accommodations, please plan to meet with me by appointment or during office hours to discuss accommodations and how my course requirements and activities may impact your ability to fully participate.</w:t>
      </w:r>
    </w:p>
    <w:p w14:paraId="5733EA18" w14:textId="77777777" w:rsidR="0091274E" w:rsidRPr="00F9328C" w:rsidRDefault="0091274E" w:rsidP="00035F1E">
      <w:pPr>
        <w:pStyle w:val="NormalWeb"/>
        <w:spacing w:before="0" w:beforeAutospacing="0" w:after="0" w:afterAutospacing="0"/>
        <w:rPr>
          <w:rStyle w:val="Strong"/>
          <w:b w:val="0"/>
        </w:rPr>
      </w:pPr>
    </w:p>
    <w:p w14:paraId="7AC63CAF" w14:textId="77777777" w:rsidR="00DF572F" w:rsidRPr="00F9328C" w:rsidRDefault="00DF572F" w:rsidP="00035F1E">
      <w:pPr>
        <w:pStyle w:val="NormalWeb"/>
        <w:spacing w:before="0" w:beforeAutospacing="0" w:after="0" w:afterAutospacing="0"/>
      </w:pPr>
      <w:r w:rsidRPr="00F9328C">
        <w:rPr>
          <w:rStyle w:val="Strong"/>
          <w:b w:val="0"/>
        </w:rPr>
        <w:t>Please be aware that the accessible table and chairs in this room should remain available for students who find that standard classroom seating is not usable.</w:t>
      </w:r>
    </w:p>
    <w:p w14:paraId="1BAC215E" w14:textId="77777777" w:rsidR="00035F1E" w:rsidRPr="00F9328C" w:rsidRDefault="00035F1E" w:rsidP="00DF572F">
      <w:pPr>
        <w:ind w:left="720" w:hanging="720"/>
        <w:rPr>
          <w:rFonts w:ascii="Times New Roman" w:hAnsi="Times New Roman"/>
          <w:b/>
        </w:rPr>
      </w:pPr>
    </w:p>
    <w:p w14:paraId="22131152" w14:textId="3588E366" w:rsidR="00DF572F" w:rsidRPr="00F9328C" w:rsidRDefault="00DF572F" w:rsidP="00035F1E">
      <w:pPr>
        <w:rPr>
          <w:rFonts w:ascii="Times New Roman" w:hAnsi="Times New Roman" w:cs="Times New Roman"/>
          <w:u w:val="single"/>
        </w:rPr>
      </w:pPr>
      <w:r w:rsidRPr="00F9328C">
        <w:rPr>
          <w:rFonts w:ascii="Times New Roman" w:hAnsi="Times New Roman" w:cs="Times New Roman"/>
          <w:b/>
        </w:rPr>
        <w:t>Student Code of Academic Integrity</w:t>
      </w:r>
      <w:r w:rsidRPr="00F9328C">
        <w:rPr>
          <w:rFonts w:ascii="Times New Roman" w:hAnsi="Times New Roman" w:cs="Times New Roman"/>
        </w:rPr>
        <w:br/>
        <w:t xml:space="preserve">Students are encouraged to share intellectual views and discuss freely the principles and applications of course materials. However, graded work/exercises must be the product of independent effort unless otherwise instructed. Students are expected to adhere to the UA Code of Academic Integrity as described in the UA General Catalog. See: </w:t>
      </w:r>
      <w:hyperlink r:id="rId12" w:history="1">
        <w:r w:rsidRPr="00F9328C">
          <w:rPr>
            <w:rStyle w:val="Hyperlink"/>
            <w:rFonts w:ascii="Times New Roman" w:hAnsi="Times New Roman" w:cs="Times New Roman"/>
            <w:color w:val="auto"/>
          </w:rPr>
          <w:t>http://deanofstudents.arizona.edu/codeofacademicintegrity</w:t>
        </w:r>
      </w:hyperlink>
      <w:r w:rsidRPr="00F9328C">
        <w:rPr>
          <w:rStyle w:val="Hyperlink"/>
          <w:rFonts w:ascii="Times New Roman" w:hAnsi="Times New Roman" w:cs="Times New Roman"/>
          <w:color w:val="auto"/>
        </w:rPr>
        <w:t xml:space="preserve"> </w:t>
      </w:r>
      <w:r w:rsidRPr="00F9328C">
        <w:fldChar w:fldCharType="begin"/>
      </w:r>
      <w:r w:rsidRPr="00F9328C">
        <w:rPr>
          <w:rFonts w:ascii="Times New Roman" w:hAnsi="Times New Roman" w:cs="Times New Roman"/>
        </w:rPr>
        <w:instrText xml:space="preserve"> HYPERLINK "http://deanofstudents.arizona.edu/academic-integrity/students/academic-integrity" \t "_blank" </w:instrText>
      </w:r>
      <w:r w:rsidRPr="00F9328C">
        <w:fldChar w:fldCharType="separate"/>
      </w:r>
      <w:r w:rsidRPr="00F9328C">
        <w:rPr>
          <w:rStyle w:val="Hyperlink"/>
          <w:rFonts w:ascii="Times New Roman" w:hAnsi="Times New Roman" w:cs="Times New Roman"/>
          <w:color w:val="auto"/>
        </w:rPr>
        <w:t>http://deanofstudents.arizona.edu/academic-integrity/students/academic-integrity</w:t>
      </w:r>
      <w:r w:rsidRPr="00F9328C">
        <w:rPr>
          <w:rStyle w:val="Hyperlink"/>
          <w:rFonts w:ascii="Times New Roman" w:hAnsi="Times New Roman" w:cs="Times New Roman"/>
          <w:color w:val="auto"/>
        </w:rPr>
        <w:fldChar w:fldCharType="end"/>
      </w:r>
      <w:r w:rsidRPr="00F9328C">
        <w:rPr>
          <w:rFonts w:ascii="Times New Roman" w:hAnsi="Times New Roman" w:cs="Times New Roman"/>
        </w:rPr>
        <w:t>.</w:t>
      </w:r>
    </w:p>
    <w:p w14:paraId="508C380D" w14:textId="77777777" w:rsidR="00DF572F" w:rsidRPr="00F9328C" w:rsidRDefault="00DF572F" w:rsidP="00035F1E">
      <w:pPr>
        <w:rPr>
          <w:rFonts w:ascii="Times New Roman" w:hAnsi="Times New Roman" w:cs="Times New Roman"/>
        </w:rPr>
      </w:pPr>
    </w:p>
    <w:p w14:paraId="2E4F2C95" w14:textId="5F888822" w:rsidR="00DF572F" w:rsidRPr="00F9328C" w:rsidRDefault="00DF572F" w:rsidP="00035F1E">
      <w:pPr>
        <w:rPr>
          <w:rFonts w:ascii="Times New Roman" w:hAnsi="Times New Roman" w:cs="Times New Roman"/>
        </w:rPr>
      </w:pPr>
      <w:r w:rsidRPr="00F9328C">
        <w:rPr>
          <w:rFonts w:ascii="Times New Roman" w:hAnsi="Times New Roman" w:cs="Times New Roman"/>
        </w:rPr>
        <w:t xml:space="preserve">The University Libraries have some excellent tips for avoiding plagiarism available at:  </w:t>
      </w:r>
      <w:r w:rsidRPr="00F9328C">
        <w:fldChar w:fldCharType="begin"/>
      </w:r>
      <w:r w:rsidRPr="00F9328C">
        <w:rPr>
          <w:rFonts w:ascii="Times New Roman" w:hAnsi="Times New Roman" w:cs="Times New Roman"/>
        </w:rPr>
        <w:instrText xml:space="preserve"> HYPERLINK "http://www.library.arizona.edu/help/tutorials/plagiarism/index.html" \t "_blank" </w:instrText>
      </w:r>
      <w:r w:rsidRPr="00F9328C">
        <w:fldChar w:fldCharType="separate"/>
      </w:r>
      <w:r w:rsidRPr="00F9328C">
        <w:rPr>
          <w:rStyle w:val="Hyperlink"/>
          <w:rFonts w:ascii="Times New Roman" w:hAnsi="Times New Roman" w:cs="Times New Roman"/>
          <w:color w:val="auto"/>
        </w:rPr>
        <w:t>http://www.library.arizona.edu/help/tutorials/plagiarism/index.html</w:t>
      </w:r>
      <w:r w:rsidRPr="00F9328C">
        <w:rPr>
          <w:rStyle w:val="Hyperlink"/>
          <w:rFonts w:ascii="Times New Roman" w:hAnsi="Times New Roman" w:cs="Times New Roman"/>
          <w:color w:val="auto"/>
        </w:rPr>
        <w:fldChar w:fldCharType="end"/>
      </w:r>
      <w:r w:rsidRPr="00F9328C">
        <w:rPr>
          <w:rFonts w:ascii="Times New Roman" w:hAnsi="Times New Roman" w:cs="Times New Roman"/>
        </w:rPr>
        <w:t>.</w:t>
      </w:r>
    </w:p>
    <w:p w14:paraId="2E6E0C26" w14:textId="77777777" w:rsidR="00DF572F" w:rsidRPr="00F9328C" w:rsidRDefault="00DF572F" w:rsidP="00035F1E">
      <w:pPr>
        <w:rPr>
          <w:rFonts w:ascii="Times New Roman" w:hAnsi="Times New Roman" w:cs="Times New Roman"/>
        </w:rPr>
      </w:pPr>
    </w:p>
    <w:p w14:paraId="4ED4D43D" w14:textId="57D0A955" w:rsidR="00DF572F" w:rsidRPr="00F9328C" w:rsidRDefault="00DF572F" w:rsidP="00035F1E">
      <w:pPr>
        <w:rPr>
          <w:rFonts w:ascii="Times New Roman" w:hAnsi="Times New Roman" w:cs="Times New Roman"/>
        </w:rPr>
      </w:pPr>
      <w:r w:rsidRPr="00F9328C">
        <w:rPr>
          <w:rFonts w:ascii="Times New Roman" w:hAnsi="Times New Roman" w:cs="Times New Roman"/>
          <w:i/>
          <w:iCs/>
        </w:rPr>
        <w:t>Selling class notes and/or other course materials to other students or to a third party for resale is not permitted without the instructor’s express written consent</w:t>
      </w:r>
      <w:r w:rsidR="00035F1E" w:rsidRPr="00F9328C">
        <w:rPr>
          <w:rFonts w:ascii="Times New Roman" w:hAnsi="Times New Roman" w:cs="Times New Roman"/>
        </w:rPr>
        <w:t>. </w:t>
      </w:r>
      <w:r w:rsidRPr="00F9328C">
        <w:rPr>
          <w:rFonts w:ascii="Times New Roman" w:hAnsi="Times New Roman" w:cs="Times New Roman"/>
        </w:rPr>
        <w:t>Violations to this and other course rules are subject to the Code of Academic Integrity and m</w:t>
      </w:r>
      <w:r w:rsidR="00035F1E" w:rsidRPr="00F9328C">
        <w:rPr>
          <w:rFonts w:ascii="Times New Roman" w:hAnsi="Times New Roman" w:cs="Times New Roman"/>
        </w:rPr>
        <w:t>ay result in course sanctions. </w:t>
      </w:r>
      <w:r w:rsidRPr="00F9328C">
        <w:rPr>
          <w:rFonts w:ascii="Times New Roman" w:hAnsi="Times New Roman" w:cs="Times New Roman"/>
        </w:rPr>
        <w:t>Additionally, students who use D2L or UA email to sell or buy these copyrighted materials are subject to Code of Conduct Violations for misuse of student email addresses. This conduct may also constitute copyright infringement.</w:t>
      </w:r>
    </w:p>
    <w:p w14:paraId="55DEF81C" w14:textId="77777777" w:rsidR="00DF572F" w:rsidRPr="00F9328C" w:rsidRDefault="00DF572F" w:rsidP="00035F1E">
      <w:pPr>
        <w:rPr>
          <w:rFonts w:ascii="Times New Roman" w:hAnsi="Times New Roman" w:cs="Times New Roman"/>
        </w:rPr>
      </w:pPr>
    </w:p>
    <w:p w14:paraId="0818854F" w14:textId="08757A52" w:rsidR="00DF572F" w:rsidRPr="00F9328C" w:rsidRDefault="00DF572F" w:rsidP="00035F1E">
      <w:pPr>
        <w:rPr>
          <w:rFonts w:ascii="Times New Roman" w:hAnsi="Times New Roman" w:cs="Times New Roman"/>
          <w:b/>
        </w:rPr>
      </w:pPr>
      <w:r w:rsidRPr="00F9328C">
        <w:rPr>
          <w:rFonts w:ascii="Times New Roman" w:hAnsi="Times New Roman" w:cs="Times New Roman"/>
          <w:b/>
        </w:rPr>
        <w:t>Additional Resources</w:t>
      </w:r>
      <w:r w:rsidR="0091274E" w:rsidRPr="00F9328C">
        <w:rPr>
          <w:rFonts w:ascii="Times New Roman" w:hAnsi="Times New Roman" w:cs="Times New Roman"/>
          <w:b/>
        </w:rPr>
        <w:t xml:space="preserve"> for Students (recommended links)</w:t>
      </w:r>
    </w:p>
    <w:p w14:paraId="7D405202" w14:textId="77777777" w:rsidR="00035F1E" w:rsidRPr="00F9328C" w:rsidRDefault="00DF572F" w:rsidP="00035F1E">
      <w:pPr>
        <w:pStyle w:val="ListParagraph"/>
        <w:ind w:left="0"/>
        <w:rPr>
          <w:rFonts w:ascii="Times New Roman" w:hAnsi="Times New Roman" w:cs="Times New Roman"/>
        </w:rPr>
      </w:pPr>
      <w:r w:rsidRPr="00F9328C">
        <w:rPr>
          <w:rFonts w:ascii="Times New Roman" w:hAnsi="Times New Roman" w:cs="Times New Roman"/>
        </w:rPr>
        <w:t xml:space="preserve">UA Non-discrimination and Anti-harassment policy: </w:t>
      </w:r>
      <w:hyperlink r:id="rId13" w:history="1">
        <w:r w:rsidRPr="00F9328C">
          <w:rPr>
            <w:rStyle w:val="Hyperlink"/>
            <w:rFonts w:ascii="Times New Roman" w:hAnsi="Times New Roman" w:cs="Times New Roman"/>
            <w:color w:val="auto"/>
          </w:rPr>
          <w:t>http://policy.arizona.edu/sites/default/files/Nondiscrimination.pdf</w:t>
        </w:r>
      </w:hyperlink>
      <w:r w:rsidRPr="00F9328C">
        <w:rPr>
          <w:rFonts w:ascii="Times New Roman" w:hAnsi="Times New Roman" w:cs="Times New Roman"/>
        </w:rPr>
        <w:br/>
      </w:r>
    </w:p>
    <w:p w14:paraId="683832B9" w14:textId="77777777" w:rsidR="00035F1E" w:rsidRPr="00F9328C" w:rsidRDefault="00DF572F" w:rsidP="00035F1E">
      <w:pPr>
        <w:pStyle w:val="ListParagraph"/>
        <w:ind w:left="0"/>
        <w:rPr>
          <w:rFonts w:ascii="Times New Roman" w:hAnsi="Times New Roman" w:cs="Times New Roman"/>
        </w:rPr>
      </w:pPr>
      <w:r w:rsidRPr="00F9328C">
        <w:rPr>
          <w:rFonts w:ascii="Times New Roman" w:hAnsi="Times New Roman" w:cs="Times New Roman"/>
        </w:rPr>
        <w:t>UA Academic policies and procedures are available at:</w:t>
      </w:r>
      <w:r w:rsidRPr="00F9328C">
        <w:rPr>
          <w:rFonts w:ascii="Times New Roman" w:hAnsi="Times New Roman" w:cs="Times New Roman"/>
        </w:rPr>
        <w:br/>
      </w:r>
      <w:hyperlink r:id="rId14" w:history="1">
        <w:r w:rsidRPr="00F9328C">
          <w:rPr>
            <w:rStyle w:val="Hyperlink"/>
            <w:rFonts w:ascii="Times New Roman" w:hAnsi="Times New Roman" w:cs="Times New Roman"/>
            <w:color w:val="auto"/>
          </w:rPr>
          <w:t>http://catalog.arizona.edu/2016-17/policies/aaindex.html</w:t>
        </w:r>
      </w:hyperlink>
      <w:r w:rsidRPr="00F9328C">
        <w:rPr>
          <w:rFonts w:ascii="Times New Roman" w:hAnsi="Times New Roman" w:cs="Times New Roman"/>
        </w:rPr>
        <w:br/>
      </w:r>
    </w:p>
    <w:p w14:paraId="2FBEEAD6" w14:textId="4EFED625" w:rsidR="00DF572F" w:rsidRPr="00F9328C" w:rsidRDefault="00DF572F" w:rsidP="00035F1E">
      <w:pPr>
        <w:pStyle w:val="ListParagraph"/>
        <w:ind w:left="0"/>
        <w:rPr>
          <w:rFonts w:ascii="Times New Roman" w:hAnsi="Times New Roman" w:cs="Times New Roman"/>
        </w:rPr>
      </w:pPr>
      <w:r w:rsidRPr="00F9328C">
        <w:rPr>
          <w:rFonts w:ascii="Times New Roman" w:hAnsi="Times New Roman" w:cs="Times New Roman"/>
        </w:rPr>
        <w:t xml:space="preserve">Student Assistance and Advocacy information is available at:              </w:t>
      </w:r>
    </w:p>
    <w:p w14:paraId="4A43E3FD" w14:textId="77777777" w:rsidR="00DF572F" w:rsidRPr="00F9328C" w:rsidRDefault="00AC6422" w:rsidP="00035F1E">
      <w:pPr>
        <w:rPr>
          <w:rFonts w:ascii="Times New Roman" w:hAnsi="Times New Roman" w:cs="Times New Roman"/>
          <w:b/>
        </w:rPr>
      </w:pPr>
      <w:hyperlink r:id="rId15" w:history="1">
        <w:r w:rsidR="00DF572F" w:rsidRPr="00F9328C">
          <w:rPr>
            <w:rStyle w:val="Hyperlink"/>
            <w:rFonts w:ascii="Times New Roman" w:hAnsi="Times New Roman" w:cs="Times New Roman"/>
            <w:color w:val="auto"/>
          </w:rPr>
          <w:t>http://deanofstudents.arizona.edu/student-assistance/students/student-assistance</w:t>
        </w:r>
      </w:hyperlink>
    </w:p>
    <w:p w14:paraId="02C42D8F" w14:textId="33B0B229" w:rsidR="00DF572F" w:rsidRPr="00F9328C" w:rsidRDefault="00DF572F" w:rsidP="00035F1E">
      <w:pPr>
        <w:rPr>
          <w:rFonts w:ascii="Times New Roman" w:hAnsi="Times New Roman" w:cs="Times New Roman"/>
        </w:rPr>
      </w:pPr>
    </w:p>
    <w:p w14:paraId="3B14891D" w14:textId="77777777" w:rsidR="00DF572F" w:rsidRPr="00F9328C" w:rsidRDefault="00DF572F" w:rsidP="00035F1E">
      <w:pPr>
        <w:rPr>
          <w:rFonts w:ascii="Times New Roman" w:hAnsi="Times New Roman" w:cs="Times New Roman"/>
          <w:b/>
        </w:rPr>
      </w:pPr>
      <w:r w:rsidRPr="00F9328C">
        <w:rPr>
          <w:rFonts w:ascii="Times New Roman" w:hAnsi="Times New Roman" w:cs="Times New Roman"/>
          <w:b/>
        </w:rPr>
        <w:t>Subject to Change Statement</w:t>
      </w:r>
    </w:p>
    <w:p w14:paraId="1DDCDFED" w14:textId="1CAFACA2" w:rsidR="00DF572F" w:rsidRPr="00F9328C" w:rsidRDefault="00DF572F" w:rsidP="00035F1E">
      <w:pPr>
        <w:rPr>
          <w:rFonts w:ascii="Times New Roman" w:hAnsi="Times New Roman" w:cs="Times New Roman"/>
        </w:rPr>
      </w:pPr>
      <w:r w:rsidRPr="00F9328C">
        <w:rPr>
          <w:rFonts w:ascii="Times New Roman" w:hAnsi="Times New Roman" w:cs="Times New Roman"/>
        </w:rPr>
        <w:t>Information contained in the course syllabus, other than the grade and absence policy, may be subject to change with advance notice, as deemed appropriate by the instructor.</w:t>
      </w:r>
    </w:p>
    <w:p w14:paraId="5D9BE013" w14:textId="77777777" w:rsidR="00DF572F" w:rsidRPr="00F9328C" w:rsidRDefault="00DF572F" w:rsidP="00035F1E">
      <w:pPr>
        <w:rPr>
          <w:rFonts w:ascii="Times New Roman" w:hAnsi="Times New Roman" w:cs="Times New Roman"/>
        </w:rPr>
      </w:pPr>
    </w:p>
    <w:p w14:paraId="1A7E7F3F" w14:textId="627187EB" w:rsidR="00035F1E" w:rsidRPr="00F9328C" w:rsidRDefault="00177EA6" w:rsidP="00412D4F">
      <w:pPr>
        <w:rPr>
          <w:rFonts w:ascii="Times New Roman" w:hAnsi="Times New Roman"/>
        </w:rPr>
      </w:pPr>
      <w:r w:rsidRPr="00F9328C">
        <w:rPr>
          <w:rFonts w:ascii="Times New Roman" w:hAnsi="Times New Roman" w:cs="Times New Roman"/>
          <w:b/>
        </w:rPr>
        <w:t>Reading Schedule</w:t>
      </w:r>
      <w:r w:rsidR="00AD7786">
        <w:rPr>
          <w:rFonts w:ascii="Times New Roman" w:hAnsi="Times New Roman" w:cs="Times New Roman"/>
          <w:b/>
        </w:rPr>
        <w:t xml:space="preserve"> (</w:t>
      </w:r>
      <w:r w:rsidR="00AD7786">
        <w:rPr>
          <w:rFonts w:ascii="Times New Roman" w:hAnsi="Times New Roman" w:cs="Times New Roman"/>
          <w:b/>
          <w:i/>
        </w:rPr>
        <w:t>subject to change, as the semester unfolds</w:t>
      </w:r>
      <w:r w:rsidR="00AD7786">
        <w:rPr>
          <w:rFonts w:ascii="Times New Roman" w:hAnsi="Times New Roman" w:cs="Times New Roman"/>
          <w:b/>
        </w:rPr>
        <w:t>)</w:t>
      </w:r>
      <w:r w:rsidRPr="00F9328C">
        <w:rPr>
          <w:rFonts w:ascii="Times New Roman" w:hAnsi="Times New Roman" w:cs="Times New Roman"/>
          <w:b/>
        </w:rPr>
        <w:t>:</w:t>
      </w:r>
    </w:p>
    <w:p w14:paraId="0C72E931" w14:textId="77777777" w:rsidR="00035F1E" w:rsidRPr="00F9328C" w:rsidRDefault="00035F1E" w:rsidP="00412D4F">
      <w:pPr>
        <w:rPr>
          <w:rFonts w:ascii="Times New Roman" w:hAnsi="Times New Roman" w:cs="Times New Roman"/>
          <w:b/>
        </w:rPr>
      </w:pPr>
    </w:p>
    <w:p w14:paraId="6194C928" w14:textId="215EF682" w:rsidR="008A1767" w:rsidRPr="00F9328C" w:rsidRDefault="008A1767" w:rsidP="00412D4F">
      <w:pPr>
        <w:rPr>
          <w:rFonts w:ascii="Times New Roman" w:hAnsi="Times New Roman" w:cs="Times New Roman"/>
          <w:b/>
        </w:rPr>
      </w:pPr>
      <w:r w:rsidRPr="00F9328C">
        <w:rPr>
          <w:rFonts w:ascii="Times New Roman" w:hAnsi="Times New Roman" w:cs="Times New Roman"/>
          <w:b/>
        </w:rPr>
        <w:t xml:space="preserve">January </w:t>
      </w:r>
      <w:r w:rsidR="00451A46">
        <w:rPr>
          <w:rFonts w:ascii="Times New Roman" w:hAnsi="Times New Roman" w:cs="Times New Roman"/>
          <w:b/>
        </w:rPr>
        <w:t>11</w:t>
      </w:r>
      <w:r w:rsidRPr="00F9328C">
        <w:rPr>
          <w:rFonts w:ascii="Times New Roman" w:hAnsi="Times New Roman" w:cs="Times New Roman"/>
          <w:b/>
        </w:rPr>
        <w:t>, Week 1</w:t>
      </w:r>
      <w:r w:rsidR="002869C1" w:rsidRPr="00F9328C">
        <w:rPr>
          <w:rFonts w:ascii="Times New Roman" w:hAnsi="Times New Roman" w:cs="Times New Roman"/>
          <w:b/>
        </w:rPr>
        <w:t xml:space="preserve">—Introduction </w:t>
      </w:r>
    </w:p>
    <w:p w14:paraId="2E7C580C" w14:textId="442504A7" w:rsidR="002869C1" w:rsidRPr="00F9328C" w:rsidRDefault="002869C1" w:rsidP="00412D4F">
      <w:pPr>
        <w:rPr>
          <w:rFonts w:ascii="Times New Roman" w:hAnsi="Times New Roman" w:cs="Times New Roman"/>
          <w:b/>
        </w:rPr>
      </w:pPr>
      <w:r w:rsidRPr="00F9328C">
        <w:rPr>
          <w:rFonts w:ascii="Times New Roman" w:hAnsi="Times New Roman" w:cs="Times New Roman"/>
          <w:b/>
        </w:rPr>
        <w:t>Substantive Examples</w:t>
      </w:r>
      <w:r w:rsidR="00412D4F" w:rsidRPr="00F9328C">
        <w:rPr>
          <w:rFonts w:ascii="Times New Roman" w:hAnsi="Times New Roman" w:cs="Times New Roman"/>
          <w:b/>
        </w:rPr>
        <w:t xml:space="preserve"> of Qualitative Work</w:t>
      </w:r>
    </w:p>
    <w:p w14:paraId="38A22569" w14:textId="77777777" w:rsidR="00AD7786" w:rsidRPr="00F9328C" w:rsidRDefault="00AD7786" w:rsidP="00AD7786">
      <w:pPr>
        <w:rPr>
          <w:rFonts w:ascii="Times New Roman" w:hAnsi="Times New Roman" w:cs="Times New Roman"/>
        </w:rPr>
      </w:pPr>
      <w:r w:rsidRPr="00F9328C">
        <w:rPr>
          <w:rFonts w:ascii="Times New Roman" w:hAnsi="Times New Roman" w:cs="Times New Roman"/>
        </w:rPr>
        <w:t xml:space="preserve">Fenno, Richard, “Observation, Context and Sequence in the Study of Politics,” </w:t>
      </w:r>
      <w:r w:rsidRPr="00F9328C">
        <w:rPr>
          <w:rFonts w:ascii="Times New Roman" w:hAnsi="Times New Roman" w:cs="Times New Roman"/>
          <w:i/>
        </w:rPr>
        <w:t xml:space="preserve">American Political Science Review, </w:t>
      </w:r>
      <w:r w:rsidRPr="00F9328C">
        <w:rPr>
          <w:rFonts w:ascii="Times New Roman" w:hAnsi="Times New Roman" w:cs="Times New Roman"/>
        </w:rPr>
        <w:t>80 (1986), pp. 3-15</w:t>
      </w:r>
    </w:p>
    <w:p w14:paraId="246E5AE7" w14:textId="77777777" w:rsidR="00AD7786" w:rsidRDefault="00AD7786" w:rsidP="00412D4F">
      <w:pPr>
        <w:rPr>
          <w:rFonts w:ascii="Times New Roman" w:hAnsi="Times New Roman" w:cs="Times New Roman"/>
        </w:rPr>
      </w:pPr>
    </w:p>
    <w:p w14:paraId="0EB66B5A" w14:textId="6F102922" w:rsidR="004C16B9" w:rsidRPr="00F9328C" w:rsidRDefault="004C16B9" w:rsidP="00412D4F">
      <w:pPr>
        <w:rPr>
          <w:rFonts w:ascii="Times New Roman" w:hAnsi="Times New Roman" w:cs="Times New Roman"/>
        </w:rPr>
      </w:pPr>
      <w:r w:rsidRPr="00F9328C">
        <w:rPr>
          <w:rFonts w:ascii="Times New Roman" w:hAnsi="Times New Roman" w:cs="Times New Roman"/>
        </w:rPr>
        <w:t>“Ballot Pox.” Lee Drutman. The Chronicle of Higher Education.</w:t>
      </w:r>
      <w:r w:rsidR="00F9328C">
        <w:rPr>
          <w:rFonts w:ascii="Times New Roman" w:hAnsi="Times New Roman" w:cs="Times New Roman"/>
        </w:rPr>
        <w:t xml:space="preserve"> </w:t>
      </w:r>
      <w:hyperlink r:id="rId16" w:history="1">
        <w:r w:rsidR="00F9328C" w:rsidRPr="006D39CB">
          <w:rPr>
            <w:rStyle w:val="Hyperlink"/>
            <w:rFonts w:ascii="Times New Roman" w:hAnsi="Times New Roman" w:cs="Times New Roman"/>
          </w:rPr>
          <w:t>http://www.chronicle.com/article/Ballot-Pox/238131</w:t>
        </w:r>
      </w:hyperlink>
      <w:r w:rsidR="00F9328C">
        <w:rPr>
          <w:rFonts w:ascii="Times New Roman" w:hAnsi="Times New Roman" w:cs="Times New Roman"/>
        </w:rPr>
        <w:t xml:space="preserve"> </w:t>
      </w:r>
    </w:p>
    <w:p w14:paraId="0741261A" w14:textId="77777777" w:rsidR="004C16B9" w:rsidRPr="00F9328C" w:rsidRDefault="004C16B9" w:rsidP="00412D4F">
      <w:pPr>
        <w:rPr>
          <w:rFonts w:ascii="Times New Roman" w:hAnsi="Times New Roman" w:cs="Times New Roman"/>
          <w:b/>
        </w:rPr>
      </w:pPr>
    </w:p>
    <w:p w14:paraId="0025C06E" w14:textId="54A21F6A" w:rsidR="004C16B9" w:rsidRPr="00F9328C" w:rsidRDefault="004C16B9" w:rsidP="00412D4F">
      <w:pPr>
        <w:rPr>
          <w:rFonts w:ascii="Times New Roman" w:hAnsi="Times New Roman" w:cs="Times New Roman"/>
          <w:i/>
        </w:rPr>
      </w:pPr>
      <w:r w:rsidRPr="00F9328C">
        <w:rPr>
          <w:rFonts w:ascii="Times New Roman" w:hAnsi="Times New Roman" w:cs="Times New Roman"/>
          <w:i/>
        </w:rPr>
        <w:t>To skim (with intention)</w:t>
      </w:r>
      <w:r w:rsidR="00DB56D1">
        <w:rPr>
          <w:rFonts w:ascii="Times New Roman" w:hAnsi="Times New Roman" w:cs="Times New Roman"/>
          <w:i/>
        </w:rPr>
        <w:t>, focusing on the methodological discussion/justification</w:t>
      </w:r>
      <w:r w:rsidRPr="00F9328C">
        <w:rPr>
          <w:rFonts w:ascii="Times New Roman" w:hAnsi="Times New Roman" w:cs="Times New Roman"/>
          <w:i/>
        </w:rPr>
        <w:t>:</w:t>
      </w:r>
    </w:p>
    <w:p w14:paraId="734A8518" w14:textId="77777777" w:rsidR="002869C1" w:rsidRPr="00F9328C" w:rsidRDefault="002869C1" w:rsidP="00412D4F">
      <w:pPr>
        <w:rPr>
          <w:rFonts w:ascii="Times New Roman" w:hAnsi="Times New Roman" w:cs="Times New Roman"/>
        </w:rPr>
      </w:pPr>
      <w:r w:rsidRPr="00F9328C">
        <w:rPr>
          <w:rFonts w:ascii="Times New Roman" w:hAnsi="Times New Roman" w:cs="Times New Roman"/>
        </w:rPr>
        <w:t xml:space="preserve">Tannenwald, Nina, “The Nuclear Taboo: The United States and the Normative Basis of Nuclear Non-Use,” </w:t>
      </w:r>
      <w:r w:rsidRPr="00F9328C">
        <w:rPr>
          <w:rFonts w:ascii="Times New Roman" w:hAnsi="Times New Roman" w:cs="Times New Roman"/>
          <w:i/>
        </w:rPr>
        <w:t xml:space="preserve">International Organization </w:t>
      </w:r>
      <w:r w:rsidRPr="00F9328C">
        <w:rPr>
          <w:rFonts w:ascii="Times New Roman" w:hAnsi="Times New Roman" w:cs="Times New Roman"/>
        </w:rPr>
        <w:t>53:3 (Summer 1999), pp. 433-68</w:t>
      </w:r>
    </w:p>
    <w:p w14:paraId="333D3B5A" w14:textId="77777777" w:rsidR="00412D4F" w:rsidRPr="00F9328C" w:rsidRDefault="00412D4F" w:rsidP="00412D4F">
      <w:pPr>
        <w:rPr>
          <w:rFonts w:ascii="Times New Roman" w:hAnsi="Times New Roman" w:cs="Times New Roman"/>
        </w:rPr>
      </w:pPr>
    </w:p>
    <w:p w14:paraId="0CE0E787" w14:textId="77777777" w:rsidR="002869C1" w:rsidRPr="00F9328C" w:rsidRDefault="002869C1" w:rsidP="00412D4F">
      <w:pPr>
        <w:rPr>
          <w:rFonts w:ascii="Times New Roman" w:hAnsi="Times New Roman" w:cs="Times New Roman"/>
        </w:rPr>
      </w:pPr>
      <w:r w:rsidRPr="00F9328C">
        <w:rPr>
          <w:rFonts w:ascii="Times New Roman" w:hAnsi="Times New Roman" w:cs="Times New Roman"/>
        </w:rPr>
        <w:t xml:space="preserve">Wickham-Crowley, Timothy P. “A Qualitative Comparative Approach to Latin American Revolutions,” </w:t>
      </w:r>
      <w:r w:rsidRPr="00F9328C">
        <w:rPr>
          <w:rFonts w:ascii="Times New Roman" w:hAnsi="Times New Roman" w:cs="Times New Roman"/>
          <w:i/>
        </w:rPr>
        <w:t>International Journal of Comparative Sociology</w:t>
      </w:r>
      <w:r w:rsidRPr="00F9328C">
        <w:rPr>
          <w:rFonts w:ascii="Times New Roman" w:hAnsi="Times New Roman" w:cs="Times New Roman"/>
        </w:rPr>
        <w:t xml:space="preserve"> 32 (1991), pp. 82-109</w:t>
      </w:r>
    </w:p>
    <w:p w14:paraId="4F1ABBCB" w14:textId="77777777" w:rsidR="00412D4F" w:rsidRPr="00F9328C" w:rsidRDefault="00412D4F" w:rsidP="00412D4F">
      <w:pPr>
        <w:rPr>
          <w:rFonts w:ascii="Times New Roman" w:hAnsi="Times New Roman" w:cs="Times New Roman"/>
        </w:rPr>
      </w:pPr>
    </w:p>
    <w:p w14:paraId="2B1ED89F" w14:textId="77777777" w:rsidR="002869C1" w:rsidRPr="00F9328C" w:rsidRDefault="002869C1" w:rsidP="00412D4F">
      <w:pPr>
        <w:rPr>
          <w:rFonts w:ascii="Times New Roman" w:hAnsi="Times New Roman" w:cs="Times New Roman"/>
        </w:rPr>
      </w:pPr>
      <w:r w:rsidRPr="00F9328C">
        <w:rPr>
          <w:rFonts w:ascii="Times New Roman" w:hAnsi="Times New Roman" w:cs="Times New Roman"/>
        </w:rPr>
        <w:t xml:space="preserve">Wedeen, Lisa, “Acting “As if”: Symbolic Politics and Social Control in Syria,” </w:t>
      </w:r>
      <w:r w:rsidRPr="00F9328C">
        <w:rPr>
          <w:rFonts w:ascii="Times New Roman" w:hAnsi="Times New Roman" w:cs="Times New Roman"/>
          <w:i/>
        </w:rPr>
        <w:t>Comparative Studies in Society and History</w:t>
      </w:r>
      <w:r w:rsidRPr="00F9328C">
        <w:rPr>
          <w:rFonts w:ascii="Times New Roman" w:hAnsi="Times New Roman" w:cs="Times New Roman"/>
        </w:rPr>
        <w:t>, 40:3 (July 1998) pp. 503-523</w:t>
      </w:r>
    </w:p>
    <w:p w14:paraId="6A35D6BF" w14:textId="77777777" w:rsidR="002869C1" w:rsidRPr="00F9328C" w:rsidRDefault="002869C1" w:rsidP="00412D4F">
      <w:pPr>
        <w:rPr>
          <w:rFonts w:ascii="Times New Roman" w:hAnsi="Times New Roman" w:cs="Times New Roman"/>
          <w:b/>
        </w:rPr>
      </w:pPr>
    </w:p>
    <w:p w14:paraId="15B0AD2F" w14:textId="173E1707" w:rsidR="008A1767" w:rsidRPr="00F9328C" w:rsidRDefault="00451A46" w:rsidP="00412D4F">
      <w:pPr>
        <w:rPr>
          <w:rFonts w:ascii="Times New Roman" w:hAnsi="Times New Roman" w:cs="Times New Roman"/>
          <w:b/>
        </w:rPr>
      </w:pPr>
      <w:r>
        <w:rPr>
          <w:rFonts w:ascii="Times New Roman" w:hAnsi="Times New Roman" w:cs="Times New Roman"/>
          <w:b/>
        </w:rPr>
        <w:t>January 18</w:t>
      </w:r>
      <w:r w:rsidR="008A1767" w:rsidRPr="00F9328C">
        <w:rPr>
          <w:rFonts w:ascii="Times New Roman" w:hAnsi="Times New Roman" w:cs="Times New Roman"/>
          <w:b/>
        </w:rPr>
        <w:t>, Week 2</w:t>
      </w:r>
    </w:p>
    <w:p w14:paraId="15DB7AD7" w14:textId="5B3064EA" w:rsidR="002869C1" w:rsidRPr="00F9328C" w:rsidRDefault="002869C1" w:rsidP="00412D4F">
      <w:pPr>
        <w:rPr>
          <w:rFonts w:ascii="Times New Roman" w:hAnsi="Times New Roman" w:cs="Times New Roman"/>
          <w:b/>
        </w:rPr>
      </w:pPr>
      <w:r w:rsidRPr="00F9328C">
        <w:rPr>
          <w:rFonts w:ascii="Times New Roman" w:hAnsi="Times New Roman" w:cs="Times New Roman"/>
          <w:b/>
        </w:rPr>
        <w:t>Overview of the Field</w:t>
      </w:r>
      <w:r w:rsidR="00412D4F" w:rsidRPr="00F9328C">
        <w:rPr>
          <w:rFonts w:ascii="Times New Roman" w:hAnsi="Times New Roman" w:cs="Times New Roman"/>
          <w:b/>
        </w:rPr>
        <w:t xml:space="preserve"> of Qualitative Methods</w:t>
      </w:r>
    </w:p>
    <w:p w14:paraId="2004581C" w14:textId="77777777" w:rsidR="002869C1" w:rsidRPr="00F9328C" w:rsidRDefault="002869C1" w:rsidP="00412D4F">
      <w:pPr>
        <w:rPr>
          <w:rFonts w:ascii="Times New Roman" w:hAnsi="Times New Roman" w:cs="Times New Roman"/>
        </w:rPr>
      </w:pPr>
      <w:r w:rsidRPr="00F9328C">
        <w:rPr>
          <w:rFonts w:ascii="Times New Roman" w:hAnsi="Times New Roman" w:cs="Times New Roman"/>
        </w:rPr>
        <w:t xml:space="preserve">King, Gary, Robert O. Keohane, and Sidney Verba (hereafter </w:t>
      </w:r>
      <w:r w:rsidRPr="00F9328C">
        <w:rPr>
          <w:rFonts w:ascii="Times New Roman" w:hAnsi="Times New Roman" w:cs="Times New Roman"/>
          <w:b/>
        </w:rPr>
        <w:t>KKV</w:t>
      </w:r>
      <w:r w:rsidRPr="00F9328C">
        <w:rPr>
          <w:rFonts w:ascii="Times New Roman" w:hAnsi="Times New Roman" w:cs="Times New Roman"/>
        </w:rPr>
        <w:t xml:space="preserve">), “The </w:t>
      </w:r>
      <w:r w:rsidRPr="00F9328C">
        <w:rPr>
          <w:rFonts w:ascii="Times New Roman" w:hAnsi="Times New Roman" w:cs="Times New Roman"/>
          <w:i/>
        </w:rPr>
        <w:t>Science</w:t>
      </w:r>
      <w:r w:rsidRPr="00F9328C">
        <w:rPr>
          <w:rFonts w:ascii="Times New Roman" w:hAnsi="Times New Roman" w:cs="Times New Roman"/>
        </w:rPr>
        <w:t xml:space="preserve"> in Social Science,” in King, Keohane and Verba, </w:t>
      </w:r>
      <w:r w:rsidRPr="00F9328C">
        <w:rPr>
          <w:rFonts w:ascii="Times New Roman" w:hAnsi="Times New Roman" w:cs="Times New Roman"/>
          <w:i/>
        </w:rPr>
        <w:t xml:space="preserve">Designing Social Inquiry: Scientific Inference in Qualitative Research </w:t>
      </w:r>
      <w:r w:rsidRPr="00F9328C">
        <w:rPr>
          <w:rFonts w:ascii="Times New Roman" w:hAnsi="Times New Roman" w:cs="Times New Roman"/>
        </w:rPr>
        <w:t>(Princeton: Princeton University Press, 1994) pp. 3-34</w:t>
      </w:r>
    </w:p>
    <w:p w14:paraId="6A9C5493" w14:textId="77777777" w:rsidR="00412D4F" w:rsidRPr="00F9328C" w:rsidRDefault="00412D4F" w:rsidP="00412D4F">
      <w:pPr>
        <w:rPr>
          <w:rFonts w:ascii="Times New Roman" w:hAnsi="Times New Roman" w:cs="Times New Roman"/>
        </w:rPr>
      </w:pPr>
    </w:p>
    <w:p w14:paraId="61B4E105" w14:textId="77777777" w:rsidR="002869C1" w:rsidRPr="00F9328C" w:rsidRDefault="002869C1" w:rsidP="00412D4F">
      <w:pPr>
        <w:rPr>
          <w:rFonts w:ascii="Times New Roman" w:hAnsi="Times New Roman" w:cs="Times New Roman"/>
        </w:rPr>
      </w:pPr>
      <w:r w:rsidRPr="00F9328C">
        <w:rPr>
          <w:rFonts w:ascii="Times New Roman" w:hAnsi="Times New Roman" w:cs="Times New Roman"/>
        </w:rPr>
        <w:t xml:space="preserve">Mahoney, James, “After KKV: The New Methodology of Qualitative Research,” </w:t>
      </w:r>
      <w:r w:rsidRPr="00F9328C">
        <w:rPr>
          <w:rFonts w:ascii="Times New Roman" w:hAnsi="Times New Roman" w:cs="Times New Roman"/>
          <w:i/>
        </w:rPr>
        <w:t xml:space="preserve">World Politics </w:t>
      </w:r>
      <w:r w:rsidRPr="00F9328C">
        <w:rPr>
          <w:rFonts w:ascii="Times New Roman" w:hAnsi="Times New Roman" w:cs="Times New Roman"/>
        </w:rPr>
        <w:t>62:1 (January 2010) pp. 120-147</w:t>
      </w:r>
    </w:p>
    <w:p w14:paraId="0A657701" w14:textId="77777777" w:rsidR="00412D4F" w:rsidRPr="00F9328C" w:rsidRDefault="00412D4F" w:rsidP="00412D4F">
      <w:pPr>
        <w:rPr>
          <w:rFonts w:ascii="Times New Roman" w:hAnsi="Times New Roman" w:cs="Times New Roman"/>
        </w:rPr>
      </w:pPr>
    </w:p>
    <w:p w14:paraId="73295527" w14:textId="77777777" w:rsidR="002869C1" w:rsidRPr="00F9328C" w:rsidRDefault="002869C1" w:rsidP="00412D4F">
      <w:pPr>
        <w:rPr>
          <w:rFonts w:ascii="Times New Roman" w:hAnsi="Times New Roman" w:cs="Times New Roman"/>
        </w:rPr>
      </w:pPr>
      <w:r w:rsidRPr="00F9328C">
        <w:rPr>
          <w:rFonts w:ascii="Times New Roman" w:hAnsi="Times New Roman" w:cs="Times New Roman"/>
        </w:rPr>
        <w:t xml:space="preserve">Brady, Henry, David Collier, and Jason Seawright, “Introduction to the Second Edition: A Sea Change in Political Methodology” and “Refocusing the Discussion of Methodology,” in Brady and Collier eds. </w:t>
      </w:r>
      <w:r w:rsidRPr="00F9328C">
        <w:rPr>
          <w:rFonts w:ascii="Times New Roman" w:hAnsi="Times New Roman" w:cs="Times New Roman"/>
          <w:i/>
        </w:rPr>
        <w:t xml:space="preserve">Rethinking Social Inquiry: Diverse Tools, Shared Standards, </w:t>
      </w:r>
      <w:r w:rsidRPr="00F9328C">
        <w:rPr>
          <w:rFonts w:ascii="Times New Roman" w:hAnsi="Times New Roman" w:cs="Times New Roman"/>
        </w:rPr>
        <w:t>second edition</w:t>
      </w:r>
      <w:r w:rsidRPr="00F9328C">
        <w:rPr>
          <w:rFonts w:ascii="Times New Roman" w:hAnsi="Times New Roman" w:cs="Times New Roman"/>
          <w:i/>
        </w:rPr>
        <w:t xml:space="preserve"> </w:t>
      </w:r>
      <w:r w:rsidRPr="00F9328C">
        <w:rPr>
          <w:rFonts w:ascii="Times New Roman" w:hAnsi="Times New Roman" w:cs="Times New Roman"/>
        </w:rPr>
        <w:t xml:space="preserve">(hereafter </w:t>
      </w:r>
      <w:r w:rsidRPr="00F9328C">
        <w:rPr>
          <w:rFonts w:ascii="Times New Roman" w:hAnsi="Times New Roman" w:cs="Times New Roman"/>
          <w:b/>
        </w:rPr>
        <w:t>RSI</w:t>
      </w:r>
      <w:r w:rsidRPr="00F9328C">
        <w:rPr>
          <w:rFonts w:ascii="Times New Roman" w:hAnsi="Times New Roman" w:cs="Times New Roman"/>
        </w:rPr>
        <w:t>) (Lanham: Rowman and Littlefield, 2010) pp. 1-32</w:t>
      </w:r>
    </w:p>
    <w:p w14:paraId="71930E8B" w14:textId="77777777" w:rsidR="00412D4F" w:rsidRPr="00F9328C" w:rsidRDefault="00412D4F" w:rsidP="00412D4F">
      <w:pPr>
        <w:rPr>
          <w:rFonts w:ascii="Times New Roman" w:hAnsi="Times New Roman" w:cs="Times New Roman"/>
        </w:rPr>
      </w:pPr>
    </w:p>
    <w:p w14:paraId="13B4BF4B" w14:textId="77777777" w:rsidR="002869C1" w:rsidRPr="00F9328C" w:rsidRDefault="002869C1" w:rsidP="00412D4F">
      <w:pPr>
        <w:rPr>
          <w:rFonts w:ascii="Times New Roman" w:hAnsi="Times New Roman" w:cs="Times New Roman"/>
        </w:rPr>
      </w:pPr>
      <w:r w:rsidRPr="00F9328C">
        <w:rPr>
          <w:rFonts w:ascii="Times New Roman" w:hAnsi="Times New Roman" w:cs="Times New Roman"/>
        </w:rPr>
        <w:t xml:space="preserve">George, Alexander and Andrew Bennett, “Case Studies and Theory Development,” in George and Bennett, </w:t>
      </w:r>
      <w:r w:rsidRPr="00F9328C">
        <w:rPr>
          <w:rFonts w:ascii="Times New Roman" w:hAnsi="Times New Roman" w:cs="Times New Roman"/>
          <w:i/>
        </w:rPr>
        <w:t xml:space="preserve">Case Studies and Theory Development in the Social Science </w:t>
      </w:r>
      <w:r w:rsidRPr="00F9328C">
        <w:rPr>
          <w:rFonts w:ascii="Times New Roman" w:hAnsi="Times New Roman" w:cs="Times New Roman"/>
        </w:rPr>
        <w:t>(Cambridge, MA: MIT Press, 2005) pp. 3-36</w:t>
      </w:r>
    </w:p>
    <w:p w14:paraId="31A1D8A4" w14:textId="77777777" w:rsidR="00412D4F" w:rsidRPr="00F9328C" w:rsidRDefault="00412D4F" w:rsidP="00412D4F">
      <w:pPr>
        <w:rPr>
          <w:rFonts w:ascii="Times New Roman" w:hAnsi="Times New Roman" w:cs="Times New Roman"/>
        </w:rPr>
      </w:pPr>
    </w:p>
    <w:p w14:paraId="181B591F" w14:textId="77777777" w:rsidR="002869C1" w:rsidRPr="00F9328C" w:rsidRDefault="002869C1" w:rsidP="00412D4F">
      <w:pPr>
        <w:rPr>
          <w:rFonts w:ascii="Times New Roman" w:hAnsi="Times New Roman" w:cs="Times New Roman"/>
        </w:rPr>
      </w:pPr>
      <w:r w:rsidRPr="00F9328C">
        <w:rPr>
          <w:rFonts w:ascii="Times New Roman" w:hAnsi="Times New Roman" w:cs="Times New Roman"/>
        </w:rPr>
        <w:t xml:space="preserve">Hall, Peter “Aligning Ontology and Methodology in Comparative Research,” in Mahoney and Rueschemeyer, eds. </w:t>
      </w:r>
      <w:r w:rsidRPr="00F9328C">
        <w:rPr>
          <w:rFonts w:ascii="Times New Roman" w:hAnsi="Times New Roman" w:cs="Times New Roman"/>
          <w:i/>
        </w:rPr>
        <w:t>Comparative Historical Analysis in the Social Sciences</w:t>
      </w:r>
      <w:r w:rsidRPr="00F9328C">
        <w:rPr>
          <w:rFonts w:ascii="Times New Roman" w:hAnsi="Times New Roman" w:cs="Times New Roman"/>
        </w:rPr>
        <w:t xml:space="preserve"> (Cambridge: Cambridge University Press, 2003) pp. 376-401</w:t>
      </w:r>
    </w:p>
    <w:p w14:paraId="6C36A891" w14:textId="77777777" w:rsidR="002869C1" w:rsidRPr="00F9328C" w:rsidRDefault="002869C1" w:rsidP="00412D4F">
      <w:pPr>
        <w:rPr>
          <w:rFonts w:ascii="Times New Roman" w:hAnsi="Times New Roman" w:cs="Times New Roman"/>
        </w:rPr>
      </w:pPr>
    </w:p>
    <w:p w14:paraId="26EC88BF" w14:textId="77777777" w:rsidR="00926453" w:rsidRDefault="00926453" w:rsidP="00412D4F">
      <w:pPr>
        <w:rPr>
          <w:rFonts w:ascii="Times New Roman" w:hAnsi="Times New Roman" w:cs="Times New Roman"/>
          <w:i/>
        </w:rPr>
      </w:pPr>
    </w:p>
    <w:p w14:paraId="5B46CCC5" w14:textId="77777777" w:rsidR="00926453" w:rsidRDefault="00926453" w:rsidP="00412D4F">
      <w:pPr>
        <w:rPr>
          <w:rFonts w:ascii="Times New Roman" w:hAnsi="Times New Roman" w:cs="Times New Roman"/>
          <w:i/>
        </w:rPr>
      </w:pPr>
    </w:p>
    <w:p w14:paraId="462A830C" w14:textId="77777777" w:rsidR="00926453" w:rsidRDefault="00926453" w:rsidP="00412D4F">
      <w:pPr>
        <w:rPr>
          <w:rFonts w:ascii="Times New Roman" w:hAnsi="Times New Roman" w:cs="Times New Roman"/>
          <w:i/>
        </w:rPr>
      </w:pPr>
    </w:p>
    <w:p w14:paraId="07EDA642" w14:textId="22850A83" w:rsidR="002869C1" w:rsidRPr="00F9328C" w:rsidRDefault="00412D4F" w:rsidP="00412D4F">
      <w:pPr>
        <w:rPr>
          <w:rFonts w:ascii="Times New Roman" w:hAnsi="Times New Roman" w:cs="Times New Roman"/>
        </w:rPr>
      </w:pPr>
      <w:r w:rsidRPr="00F9328C">
        <w:rPr>
          <w:rFonts w:ascii="Times New Roman" w:hAnsi="Times New Roman" w:cs="Times New Roman"/>
          <w:i/>
        </w:rPr>
        <w:t>Recommended (further) reading</w:t>
      </w:r>
      <w:r w:rsidR="002869C1" w:rsidRPr="00F9328C">
        <w:rPr>
          <w:rFonts w:ascii="Times New Roman" w:hAnsi="Times New Roman" w:cs="Times New Roman"/>
        </w:rPr>
        <w:t xml:space="preserve">: </w:t>
      </w:r>
    </w:p>
    <w:p w14:paraId="430FF4E3" w14:textId="77777777" w:rsidR="002869C1" w:rsidRPr="00F9328C" w:rsidRDefault="002869C1" w:rsidP="00412D4F">
      <w:pPr>
        <w:rPr>
          <w:rFonts w:ascii="Times New Roman" w:hAnsi="Times New Roman" w:cs="Times New Roman"/>
        </w:rPr>
      </w:pPr>
      <w:r w:rsidRPr="00F9328C">
        <w:rPr>
          <w:rFonts w:ascii="Times New Roman" w:hAnsi="Times New Roman" w:cs="Times New Roman"/>
        </w:rPr>
        <w:t xml:space="preserve">Collier, David, “The Comparative Method,” in Ada W. Finifter, ed. </w:t>
      </w:r>
      <w:r w:rsidRPr="00F9328C">
        <w:rPr>
          <w:rFonts w:ascii="Times New Roman" w:hAnsi="Times New Roman" w:cs="Times New Roman"/>
          <w:i/>
        </w:rPr>
        <w:t>Political Science: The State of the Discipline II</w:t>
      </w:r>
      <w:r w:rsidRPr="00F9328C">
        <w:rPr>
          <w:rFonts w:ascii="Times New Roman" w:hAnsi="Times New Roman" w:cs="Times New Roman"/>
        </w:rPr>
        <w:t xml:space="preserve"> (Washington, DC: American Political Science Association, 1993) pp. 105-119</w:t>
      </w:r>
    </w:p>
    <w:p w14:paraId="64F0FC02" w14:textId="77777777" w:rsidR="00412D4F" w:rsidRPr="00F9328C" w:rsidRDefault="00412D4F" w:rsidP="00412D4F">
      <w:pPr>
        <w:rPr>
          <w:rFonts w:ascii="Times New Roman" w:hAnsi="Times New Roman" w:cs="Times New Roman"/>
        </w:rPr>
      </w:pPr>
    </w:p>
    <w:p w14:paraId="56328A2C" w14:textId="77777777" w:rsidR="002869C1" w:rsidRPr="00F9328C" w:rsidRDefault="002869C1" w:rsidP="00412D4F">
      <w:pPr>
        <w:rPr>
          <w:rFonts w:ascii="Times New Roman" w:hAnsi="Times New Roman" w:cs="Times New Roman"/>
          <w:b/>
        </w:rPr>
      </w:pPr>
      <w:r w:rsidRPr="00F9328C">
        <w:rPr>
          <w:rFonts w:ascii="Times New Roman" w:hAnsi="Times New Roman" w:cs="Times New Roman"/>
        </w:rPr>
        <w:t xml:space="preserve">Eckstein, Harry “Case Studies and Theory in Political Science,” in Greenstein and Polsby, eds. </w:t>
      </w:r>
      <w:r w:rsidRPr="00F9328C">
        <w:rPr>
          <w:rFonts w:ascii="Times New Roman" w:hAnsi="Times New Roman" w:cs="Times New Roman"/>
          <w:i/>
        </w:rPr>
        <w:t>Handbook of Political Science</w:t>
      </w:r>
      <w:r w:rsidRPr="00F9328C">
        <w:rPr>
          <w:rFonts w:ascii="Times New Roman" w:hAnsi="Times New Roman" w:cs="Times New Roman"/>
        </w:rPr>
        <w:t xml:space="preserve"> (Addison-Wesley, 1975) pp. 79-138</w:t>
      </w:r>
    </w:p>
    <w:p w14:paraId="6BEB8E6D" w14:textId="77777777" w:rsidR="002869C1" w:rsidRPr="00F9328C" w:rsidRDefault="002869C1" w:rsidP="00412D4F">
      <w:pPr>
        <w:rPr>
          <w:rFonts w:ascii="Times New Roman" w:hAnsi="Times New Roman" w:cs="Times New Roman"/>
          <w:b/>
        </w:rPr>
      </w:pPr>
    </w:p>
    <w:p w14:paraId="3EF36B58" w14:textId="3D1E7442" w:rsidR="008A1767" w:rsidRPr="00F9328C" w:rsidRDefault="00451A46" w:rsidP="00412D4F">
      <w:pPr>
        <w:rPr>
          <w:rFonts w:ascii="Times New Roman" w:hAnsi="Times New Roman" w:cs="Times New Roman"/>
          <w:b/>
        </w:rPr>
      </w:pPr>
      <w:r>
        <w:rPr>
          <w:rFonts w:ascii="Times New Roman" w:hAnsi="Times New Roman" w:cs="Times New Roman"/>
          <w:b/>
        </w:rPr>
        <w:t>January 25</w:t>
      </w:r>
      <w:r w:rsidR="008A1767" w:rsidRPr="00F9328C">
        <w:rPr>
          <w:rFonts w:ascii="Times New Roman" w:hAnsi="Times New Roman" w:cs="Times New Roman"/>
          <w:b/>
        </w:rPr>
        <w:t>, Week 3</w:t>
      </w:r>
    </w:p>
    <w:p w14:paraId="73B7B2A0" w14:textId="77777777" w:rsidR="002869C1" w:rsidRPr="00F9328C" w:rsidRDefault="002869C1" w:rsidP="00412D4F">
      <w:pPr>
        <w:rPr>
          <w:rFonts w:ascii="Times New Roman" w:hAnsi="Times New Roman" w:cs="Times New Roman"/>
          <w:b/>
        </w:rPr>
      </w:pPr>
      <w:r w:rsidRPr="00F9328C">
        <w:rPr>
          <w:rFonts w:ascii="Times New Roman" w:hAnsi="Times New Roman" w:cs="Times New Roman"/>
          <w:b/>
        </w:rPr>
        <w:t xml:space="preserve">Concepts and Measurement </w:t>
      </w:r>
    </w:p>
    <w:p w14:paraId="694C8B86" w14:textId="77777777" w:rsidR="002869C1" w:rsidRPr="00F9328C" w:rsidRDefault="002869C1" w:rsidP="00412D4F">
      <w:pPr>
        <w:rPr>
          <w:rFonts w:ascii="Times New Roman" w:hAnsi="Times New Roman" w:cs="Times New Roman"/>
        </w:rPr>
      </w:pPr>
      <w:r w:rsidRPr="00F9328C">
        <w:rPr>
          <w:rFonts w:ascii="Times New Roman" w:hAnsi="Times New Roman" w:cs="Times New Roman"/>
        </w:rPr>
        <w:t xml:space="preserve">Goertz, Gary, </w:t>
      </w:r>
      <w:r w:rsidRPr="00F9328C">
        <w:rPr>
          <w:rFonts w:ascii="Times New Roman" w:hAnsi="Times New Roman" w:cs="Times New Roman"/>
          <w:i/>
        </w:rPr>
        <w:t>Social Science Concepts: A User’s Guide</w:t>
      </w:r>
      <w:r w:rsidRPr="00F9328C">
        <w:rPr>
          <w:rFonts w:ascii="Times New Roman" w:hAnsi="Times New Roman" w:cs="Times New Roman"/>
        </w:rPr>
        <w:t xml:space="preserve"> (Princeton: Princeton University Press, 2005), pp. 1-94</w:t>
      </w:r>
    </w:p>
    <w:p w14:paraId="0C00D051" w14:textId="77777777" w:rsidR="00412D4F" w:rsidRPr="00F9328C" w:rsidRDefault="00412D4F" w:rsidP="00412D4F">
      <w:pPr>
        <w:rPr>
          <w:rFonts w:ascii="Times New Roman" w:hAnsi="Times New Roman" w:cs="Times New Roman"/>
        </w:rPr>
      </w:pPr>
    </w:p>
    <w:p w14:paraId="389186FF" w14:textId="77777777" w:rsidR="002869C1" w:rsidRPr="00F9328C" w:rsidRDefault="002869C1" w:rsidP="00412D4F">
      <w:pPr>
        <w:rPr>
          <w:rFonts w:ascii="Times New Roman" w:hAnsi="Times New Roman" w:cs="Times New Roman"/>
        </w:rPr>
      </w:pPr>
      <w:r w:rsidRPr="00F9328C">
        <w:rPr>
          <w:rFonts w:ascii="Times New Roman" w:hAnsi="Times New Roman" w:cs="Times New Roman"/>
        </w:rPr>
        <w:t xml:space="preserve">Adcock, Robert N. and David Collier, “Measurement Validity: A Shared Standard for Qualitative and Quantitative Research,” </w:t>
      </w:r>
      <w:r w:rsidRPr="00F9328C">
        <w:rPr>
          <w:rFonts w:ascii="Times New Roman" w:hAnsi="Times New Roman" w:cs="Times New Roman"/>
          <w:i/>
        </w:rPr>
        <w:t xml:space="preserve">American Political Science Review </w:t>
      </w:r>
      <w:r w:rsidRPr="00F9328C">
        <w:rPr>
          <w:rFonts w:ascii="Times New Roman" w:hAnsi="Times New Roman" w:cs="Times New Roman"/>
        </w:rPr>
        <w:t>95:3 (September 2001) pp. 529-546</w:t>
      </w:r>
    </w:p>
    <w:p w14:paraId="16446302" w14:textId="77777777" w:rsidR="00412D4F" w:rsidRPr="00F9328C" w:rsidRDefault="00412D4F" w:rsidP="00412D4F">
      <w:pPr>
        <w:rPr>
          <w:rFonts w:ascii="Times New Roman" w:hAnsi="Times New Roman" w:cs="Times New Roman"/>
        </w:rPr>
      </w:pPr>
    </w:p>
    <w:p w14:paraId="41F4AD05" w14:textId="77777777" w:rsidR="002869C1" w:rsidRPr="00F9328C" w:rsidRDefault="002869C1" w:rsidP="00412D4F">
      <w:pPr>
        <w:rPr>
          <w:rFonts w:ascii="Times New Roman" w:hAnsi="Times New Roman" w:cs="Times New Roman"/>
        </w:rPr>
      </w:pPr>
      <w:r w:rsidRPr="00F9328C">
        <w:rPr>
          <w:rFonts w:ascii="Times New Roman" w:hAnsi="Times New Roman" w:cs="Times New Roman"/>
        </w:rPr>
        <w:t xml:space="preserve">Collier, David and James Mahon, “Conceptual “Stretching” Revisited: Adapting Categories in Comparative Analysis,” </w:t>
      </w:r>
      <w:r w:rsidRPr="00F9328C">
        <w:rPr>
          <w:rFonts w:ascii="Times New Roman" w:hAnsi="Times New Roman" w:cs="Times New Roman"/>
          <w:i/>
        </w:rPr>
        <w:t>APSR</w:t>
      </w:r>
      <w:r w:rsidRPr="00F9328C">
        <w:rPr>
          <w:rFonts w:ascii="Times New Roman" w:hAnsi="Times New Roman" w:cs="Times New Roman"/>
        </w:rPr>
        <w:t xml:space="preserve"> 87:4 (December 1993) pp. 845-855</w:t>
      </w:r>
    </w:p>
    <w:p w14:paraId="629E5E20" w14:textId="77777777" w:rsidR="002869C1" w:rsidRPr="00F9328C" w:rsidRDefault="002869C1" w:rsidP="00412D4F">
      <w:pPr>
        <w:rPr>
          <w:rFonts w:ascii="Times New Roman" w:hAnsi="Times New Roman" w:cs="Times New Roman"/>
        </w:rPr>
      </w:pPr>
      <w:r w:rsidRPr="00F9328C">
        <w:rPr>
          <w:rFonts w:ascii="Times New Roman" w:hAnsi="Times New Roman" w:cs="Times New Roman"/>
        </w:rPr>
        <w:t xml:space="preserve">Ahram, Ariel, “Concepts and Measurement in Multi-method Research,” </w:t>
      </w:r>
      <w:r w:rsidRPr="00F9328C">
        <w:rPr>
          <w:rFonts w:ascii="Times New Roman" w:hAnsi="Times New Roman" w:cs="Times New Roman"/>
          <w:i/>
        </w:rPr>
        <w:t>Political Research Quarterly</w:t>
      </w:r>
      <w:r w:rsidRPr="00F9328C">
        <w:rPr>
          <w:rFonts w:ascii="Times New Roman" w:hAnsi="Times New Roman" w:cs="Times New Roman"/>
        </w:rPr>
        <w:t xml:space="preserve"> 66 (June 2013) pp. 280-291</w:t>
      </w:r>
    </w:p>
    <w:p w14:paraId="58970450" w14:textId="77777777" w:rsidR="00412D4F" w:rsidRPr="00F9328C" w:rsidRDefault="00412D4F" w:rsidP="00412D4F">
      <w:pPr>
        <w:rPr>
          <w:rFonts w:ascii="Times New Roman" w:hAnsi="Times New Roman" w:cs="Times New Roman"/>
        </w:rPr>
      </w:pPr>
    </w:p>
    <w:p w14:paraId="708DCC23" w14:textId="77777777" w:rsidR="002869C1" w:rsidRPr="00F9328C" w:rsidRDefault="002869C1" w:rsidP="00412D4F">
      <w:pPr>
        <w:rPr>
          <w:rFonts w:ascii="Times New Roman" w:hAnsi="Times New Roman" w:cs="Times New Roman"/>
        </w:rPr>
      </w:pPr>
      <w:r w:rsidRPr="00F9328C">
        <w:rPr>
          <w:rFonts w:ascii="Times New Roman" w:hAnsi="Times New Roman" w:cs="Times New Roman"/>
        </w:rPr>
        <w:t xml:space="preserve">Bevir, Mark and Asaf Kedar, “Concept Formation in Political Science: An Anti-naturalist Critique of Qualitative Methodology,” </w:t>
      </w:r>
      <w:r w:rsidRPr="00F9328C">
        <w:rPr>
          <w:rFonts w:ascii="Times New Roman" w:hAnsi="Times New Roman" w:cs="Times New Roman"/>
          <w:i/>
        </w:rPr>
        <w:t xml:space="preserve">Perspectives on Politics, </w:t>
      </w:r>
      <w:r w:rsidRPr="00F9328C">
        <w:rPr>
          <w:rFonts w:ascii="Times New Roman" w:hAnsi="Times New Roman" w:cs="Times New Roman"/>
        </w:rPr>
        <w:t>Issue 3 (September 2008) pp. 503-517</w:t>
      </w:r>
    </w:p>
    <w:p w14:paraId="0ADD44BE" w14:textId="77777777" w:rsidR="002869C1" w:rsidRPr="00F9328C" w:rsidRDefault="002869C1" w:rsidP="00412D4F">
      <w:pPr>
        <w:rPr>
          <w:rFonts w:ascii="Times New Roman" w:hAnsi="Times New Roman" w:cs="Times New Roman"/>
          <w:b/>
        </w:rPr>
      </w:pPr>
    </w:p>
    <w:p w14:paraId="4D827819" w14:textId="5879D00B" w:rsidR="008A1767" w:rsidRPr="00F9328C" w:rsidRDefault="00451A46" w:rsidP="00412D4F">
      <w:pPr>
        <w:rPr>
          <w:rFonts w:ascii="Times New Roman" w:hAnsi="Times New Roman" w:cs="Times New Roman"/>
          <w:b/>
        </w:rPr>
      </w:pPr>
      <w:r>
        <w:rPr>
          <w:rFonts w:ascii="Times New Roman" w:hAnsi="Times New Roman" w:cs="Times New Roman"/>
          <w:b/>
        </w:rPr>
        <w:t>February 1</w:t>
      </w:r>
      <w:r w:rsidR="008A1767" w:rsidRPr="00F9328C">
        <w:rPr>
          <w:rFonts w:ascii="Times New Roman" w:hAnsi="Times New Roman" w:cs="Times New Roman"/>
          <w:b/>
        </w:rPr>
        <w:t>, Week 4</w:t>
      </w:r>
    </w:p>
    <w:p w14:paraId="385032FC" w14:textId="77777777" w:rsidR="002869C1" w:rsidRPr="00F9328C" w:rsidRDefault="002869C1" w:rsidP="00412D4F">
      <w:pPr>
        <w:rPr>
          <w:rFonts w:ascii="Times New Roman" w:hAnsi="Times New Roman" w:cs="Times New Roman"/>
        </w:rPr>
      </w:pPr>
      <w:r w:rsidRPr="00F9328C">
        <w:rPr>
          <w:rFonts w:ascii="Times New Roman" w:hAnsi="Times New Roman" w:cs="Times New Roman"/>
          <w:b/>
        </w:rPr>
        <w:t>Examples from Work on Democracy</w:t>
      </w:r>
    </w:p>
    <w:p w14:paraId="77C0BA7F" w14:textId="77777777" w:rsidR="002869C1" w:rsidRPr="00F9328C" w:rsidRDefault="002869C1" w:rsidP="00412D4F">
      <w:pPr>
        <w:rPr>
          <w:rFonts w:ascii="Times New Roman" w:hAnsi="Times New Roman" w:cs="Times New Roman"/>
        </w:rPr>
      </w:pPr>
      <w:r w:rsidRPr="00F9328C">
        <w:rPr>
          <w:rFonts w:ascii="Times New Roman" w:hAnsi="Times New Roman" w:cs="Times New Roman"/>
        </w:rPr>
        <w:t xml:space="preserve">Munck, Gerardo and Jay Verkuilen, “Measuring Democracy: Evaluating Alternative Indices,” </w:t>
      </w:r>
      <w:r w:rsidRPr="00F9328C">
        <w:rPr>
          <w:rFonts w:ascii="Times New Roman" w:hAnsi="Times New Roman" w:cs="Times New Roman"/>
          <w:i/>
        </w:rPr>
        <w:t>Comparative Political Studies</w:t>
      </w:r>
      <w:r w:rsidRPr="00F9328C">
        <w:rPr>
          <w:rFonts w:ascii="Times New Roman" w:hAnsi="Times New Roman" w:cs="Times New Roman"/>
        </w:rPr>
        <w:t xml:space="preserve"> 35:1 (February 2002) pp. 5-34</w:t>
      </w:r>
    </w:p>
    <w:p w14:paraId="348D60EE" w14:textId="77777777" w:rsidR="00412D4F" w:rsidRPr="00F9328C" w:rsidRDefault="00412D4F" w:rsidP="00412D4F">
      <w:pPr>
        <w:rPr>
          <w:rFonts w:ascii="Times New Roman" w:hAnsi="Times New Roman" w:cs="Times New Roman"/>
        </w:rPr>
      </w:pPr>
    </w:p>
    <w:p w14:paraId="37BF88E2" w14:textId="77777777" w:rsidR="002869C1" w:rsidRPr="00F9328C" w:rsidRDefault="002869C1" w:rsidP="00412D4F">
      <w:pPr>
        <w:rPr>
          <w:rFonts w:ascii="Times New Roman" w:hAnsi="Times New Roman" w:cs="Times New Roman"/>
        </w:rPr>
      </w:pPr>
      <w:r w:rsidRPr="00F9328C">
        <w:rPr>
          <w:rFonts w:ascii="Times New Roman" w:hAnsi="Times New Roman" w:cs="Times New Roman"/>
        </w:rPr>
        <w:t xml:space="preserve">Collier, David and Steven Levitsky, “Democracy with Adjectives: Conceptual Innovation in Comparative Research,” </w:t>
      </w:r>
      <w:r w:rsidRPr="00F9328C">
        <w:rPr>
          <w:rFonts w:ascii="Times New Roman" w:hAnsi="Times New Roman" w:cs="Times New Roman"/>
          <w:i/>
        </w:rPr>
        <w:t xml:space="preserve">World Politics </w:t>
      </w:r>
      <w:r w:rsidRPr="00F9328C">
        <w:rPr>
          <w:rFonts w:ascii="Times New Roman" w:hAnsi="Times New Roman" w:cs="Times New Roman"/>
        </w:rPr>
        <w:t>49:3 (April 1997), pp. 430-451</w:t>
      </w:r>
    </w:p>
    <w:p w14:paraId="2ECC6B92" w14:textId="77777777" w:rsidR="00412D4F" w:rsidRPr="00F9328C" w:rsidRDefault="00412D4F" w:rsidP="00412D4F">
      <w:pPr>
        <w:rPr>
          <w:rFonts w:ascii="Times New Roman" w:hAnsi="Times New Roman" w:cs="Times New Roman"/>
        </w:rPr>
      </w:pPr>
    </w:p>
    <w:p w14:paraId="49F30B8F" w14:textId="77777777" w:rsidR="002869C1" w:rsidRPr="00F9328C" w:rsidRDefault="002869C1" w:rsidP="00412D4F">
      <w:pPr>
        <w:rPr>
          <w:rFonts w:ascii="Times New Roman" w:hAnsi="Times New Roman" w:cs="Times New Roman"/>
        </w:rPr>
      </w:pPr>
      <w:r w:rsidRPr="00F9328C">
        <w:rPr>
          <w:rFonts w:ascii="Times New Roman" w:hAnsi="Times New Roman" w:cs="Times New Roman"/>
        </w:rPr>
        <w:t xml:space="preserve">Paxton, Pamela, “Women’s Suffrage in the Measurement of Democracy: Problems of Operationalization,” </w:t>
      </w:r>
      <w:r w:rsidRPr="00F9328C">
        <w:rPr>
          <w:rFonts w:ascii="Times New Roman" w:hAnsi="Times New Roman" w:cs="Times New Roman"/>
          <w:i/>
        </w:rPr>
        <w:t>Studies in Comparative International Development</w:t>
      </w:r>
      <w:r w:rsidRPr="00F9328C">
        <w:rPr>
          <w:rFonts w:ascii="Times New Roman" w:hAnsi="Times New Roman" w:cs="Times New Roman"/>
        </w:rPr>
        <w:t xml:space="preserve"> 35:3 (September 2000) pp. 92-111</w:t>
      </w:r>
    </w:p>
    <w:p w14:paraId="73478319" w14:textId="77777777" w:rsidR="00412D4F" w:rsidRPr="00F9328C" w:rsidRDefault="00412D4F" w:rsidP="00412D4F">
      <w:pPr>
        <w:rPr>
          <w:rFonts w:ascii="Times New Roman" w:hAnsi="Times New Roman" w:cs="Times New Roman"/>
        </w:rPr>
      </w:pPr>
    </w:p>
    <w:p w14:paraId="0C0F5567" w14:textId="77777777" w:rsidR="002869C1" w:rsidRPr="00F9328C" w:rsidRDefault="002869C1" w:rsidP="00412D4F">
      <w:pPr>
        <w:rPr>
          <w:rFonts w:ascii="Times New Roman" w:hAnsi="Times New Roman" w:cs="Times New Roman"/>
        </w:rPr>
      </w:pPr>
      <w:r w:rsidRPr="00F9328C">
        <w:rPr>
          <w:rFonts w:ascii="Times New Roman" w:hAnsi="Times New Roman" w:cs="Times New Roman"/>
        </w:rPr>
        <w:t xml:space="preserve">Bowman, Kirk, Fabrice LeHoucq and James Mahoney, “Measuring Political Democracy: Case Expertise, Data Adequacy, and Central America,” </w:t>
      </w:r>
      <w:r w:rsidRPr="00F9328C">
        <w:rPr>
          <w:rFonts w:ascii="Times New Roman" w:hAnsi="Times New Roman" w:cs="Times New Roman"/>
          <w:i/>
        </w:rPr>
        <w:t xml:space="preserve">Comparative Political Studies </w:t>
      </w:r>
      <w:r w:rsidRPr="00F9328C">
        <w:rPr>
          <w:rFonts w:ascii="Times New Roman" w:hAnsi="Times New Roman" w:cs="Times New Roman"/>
        </w:rPr>
        <w:t xml:space="preserve">38:8 (October 2005) pp. 939-970 </w:t>
      </w:r>
    </w:p>
    <w:p w14:paraId="34ADDE9F" w14:textId="77777777" w:rsidR="002869C1" w:rsidRPr="00F9328C" w:rsidRDefault="002869C1" w:rsidP="00412D4F">
      <w:pPr>
        <w:rPr>
          <w:rFonts w:ascii="Times New Roman" w:hAnsi="Times New Roman" w:cs="Times New Roman"/>
          <w:b/>
        </w:rPr>
      </w:pPr>
    </w:p>
    <w:p w14:paraId="67F24942" w14:textId="77777777" w:rsidR="00926453" w:rsidRDefault="00926453" w:rsidP="00412D4F">
      <w:pPr>
        <w:rPr>
          <w:rFonts w:ascii="Times New Roman" w:hAnsi="Times New Roman" w:cs="Times New Roman"/>
          <w:b/>
        </w:rPr>
      </w:pPr>
    </w:p>
    <w:p w14:paraId="54F16A60" w14:textId="77777777" w:rsidR="00926453" w:rsidRDefault="00926453" w:rsidP="00412D4F">
      <w:pPr>
        <w:rPr>
          <w:rFonts w:ascii="Times New Roman" w:hAnsi="Times New Roman" w:cs="Times New Roman"/>
          <w:b/>
        </w:rPr>
      </w:pPr>
    </w:p>
    <w:p w14:paraId="4C8AD950" w14:textId="77777777" w:rsidR="00926453" w:rsidRDefault="00926453" w:rsidP="00412D4F">
      <w:pPr>
        <w:rPr>
          <w:rFonts w:ascii="Times New Roman" w:hAnsi="Times New Roman" w:cs="Times New Roman"/>
          <w:b/>
        </w:rPr>
      </w:pPr>
    </w:p>
    <w:p w14:paraId="05BFB63F" w14:textId="77777777" w:rsidR="00926453" w:rsidRDefault="00926453" w:rsidP="00412D4F">
      <w:pPr>
        <w:rPr>
          <w:rFonts w:ascii="Times New Roman" w:hAnsi="Times New Roman" w:cs="Times New Roman"/>
          <w:b/>
        </w:rPr>
      </w:pPr>
    </w:p>
    <w:p w14:paraId="21DEFAEF" w14:textId="2DDE06A3" w:rsidR="009F168C" w:rsidRPr="00F9328C" w:rsidRDefault="00451A46" w:rsidP="00412D4F">
      <w:pPr>
        <w:rPr>
          <w:rFonts w:ascii="Times New Roman" w:hAnsi="Times New Roman" w:cs="Times New Roman"/>
          <w:b/>
        </w:rPr>
      </w:pPr>
      <w:r>
        <w:rPr>
          <w:rFonts w:ascii="Times New Roman" w:hAnsi="Times New Roman" w:cs="Times New Roman"/>
          <w:b/>
        </w:rPr>
        <w:t>February 8</w:t>
      </w:r>
      <w:r w:rsidR="009F168C" w:rsidRPr="00F9328C">
        <w:rPr>
          <w:rFonts w:ascii="Times New Roman" w:hAnsi="Times New Roman" w:cs="Times New Roman"/>
          <w:b/>
        </w:rPr>
        <w:t>, Week 5</w:t>
      </w:r>
    </w:p>
    <w:p w14:paraId="085DC40B" w14:textId="77777777" w:rsidR="002869C1" w:rsidRDefault="002869C1" w:rsidP="00412D4F">
      <w:pPr>
        <w:rPr>
          <w:rFonts w:ascii="Times New Roman" w:hAnsi="Times New Roman" w:cs="Times New Roman"/>
          <w:b/>
        </w:rPr>
      </w:pPr>
      <w:r w:rsidRPr="00F9328C">
        <w:rPr>
          <w:rFonts w:ascii="Times New Roman" w:hAnsi="Times New Roman" w:cs="Times New Roman"/>
          <w:b/>
        </w:rPr>
        <w:t>Causality and Causal Inference</w:t>
      </w:r>
    </w:p>
    <w:p w14:paraId="1666C835" w14:textId="001B5AD2" w:rsidR="00AC6422" w:rsidRPr="00F9328C" w:rsidRDefault="00AC6422" w:rsidP="00412D4F">
      <w:pPr>
        <w:rPr>
          <w:rFonts w:ascii="Times New Roman" w:hAnsi="Times New Roman" w:cs="Times New Roman"/>
          <w:b/>
        </w:rPr>
      </w:pPr>
      <w:r>
        <w:rPr>
          <w:rFonts w:ascii="Times New Roman" w:hAnsi="Times New Roman" w:cs="Times New Roman"/>
          <w:b/>
        </w:rPr>
        <w:t>**CONCEPT PAPER DUE**</w:t>
      </w:r>
    </w:p>
    <w:p w14:paraId="1036962B" w14:textId="77777777" w:rsidR="002869C1" w:rsidRPr="00F9328C" w:rsidRDefault="002869C1" w:rsidP="00412D4F">
      <w:pPr>
        <w:rPr>
          <w:rFonts w:ascii="Times New Roman" w:hAnsi="Times New Roman" w:cs="Times New Roman"/>
        </w:rPr>
      </w:pPr>
      <w:r w:rsidRPr="00F9328C">
        <w:rPr>
          <w:rFonts w:ascii="Times New Roman" w:hAnsi="Times New Roman" w:cs="Times New Roman"/>
        </w:rPr>
        <w:t>KKV, “Causality and Causal Inference,” pp. 75-114</w:t>
      </w:r>
    </w:p>
    <w:p w14:paraId="197D45BA" w14:textId="77777777" w:rsidR="00412D4F" w:rsidRPr="00F9328C" w:rsidRDefault="00412D4F" w:rsidP="00412D4F">
      <w:pPr>
        <w:rPr>
          <w:rFonts w:ascii="Times New Roman" w:hAnsi="Times New Roman" w:cs="Times New Roman"/>
        </w:rPr>
      </w:pPr>
    </w:p>
    <w:p w14:paraId="192B9DA1" w14:textId="77777777" w:rsidR="002869C1" w:rsidRPr="00F9328C" w:rsidRDefault="002869C1" w:rsidP="00412D4F">
      <w:pPr>
        <w:rPr>
          <w:rFonts w:ascii="Times New Roman" w:hAnsi="Times New Roman" w:cs="Times New Roman"/>
        </w:rPr>
      </w:pPr>
      <w:r w:rsidRPr="00F9328C">
        <w:rPr>
          <w:rFonts w:ascii="Times New Roman" w:hAnsi="Times New Roman" w:cs="Times New Roman"/>
        </w:rPr>
        <w:t>RSI, “Sources of Leverage in Causal Inference: Toward an Alternative View of Methodology,” pp. 161-199</w:t>
      </w:r>
    </w:p>
    <w:p w14:paraId="75E8BCEB" w14:textId="77777777" w:rsidR="00412D4F" w:rsidRPr="00F9328C" w:rsidRDefault="00412D4F" w:rsidP="00412D4F">
      <w:pPr>
        <w:rPr>
          <w:rFonts w:ascii="Times New Roman" w:hAnsi="Times New Roman" w:cs="Times New Roman"/>
        </w:rPr>
      </w:pPr>
    </w:p>
    <w:p w14:paraId="394AF132" w14:textId="77777777" w:rsidR="002869C1" w:rsidRPr="00F9328C" w:rsidRDefault="002869C1" w:rsidP="00412D4F">
      <w:pPr>
        <w:rPr>
          <w:rFonts w:ascii="Times New Roman" w:hAnsi="Times New Roman" w:cs="Times New Roman"/>
        </w:rPr>
      </w:pPr>
      <w:r w:rsidRPr="00F9328C">
        <w:rPr>
          <w:rFonts w:ascii="Times New Roman" w:hAnsi="Times New Roman" w:cs="Times New Roman"/>
        </w:rPr>
        <w:t xml:space="preserve">Bennett, Andrew, “The Mother of all Isms: Causal Mechanisms and Structured Pluralism in International Relations Theory,” </w:t>
      </w:r>
      <w:r w:rsidRPr="00F9328C">
        <w:rPr>
          <w:rFonts w:ascii="Times New Roman" w:hAnsi="Times New Roman" w:cs="Times New Roman"/>
          <w:i/>
        </w:rPr>
        <w:t>European Journal of International Relations</w:t>
      </w:r>
      <w:r w:rsidRPr="00F9328C">
        <w:rPr>
          <w:rFonts w:ascii="Times New Roman" w:hAnsi="Times New Roman" w:cs="Times New Roman"/>
        </w:rPr>
        <w:t xml:space="preserve"> 19:3 (2013) pp. 459-481</w:t>
      </w:r>
    </w:p>
    <w:p w14:paraId="6B136420" w14:textId="77777777" w:rsidR="00412D4F" w:rsidRPr="00F9328C" w:rsidRDefault="00412D4F" w:rsidP="00412D4F">
      <w:pPr>
        <w:rPr>
          <w:rFonts w:ascii="Times New Roman" w:hAnsi="Times New Roman" w:cs="Times New Roman"/>
        </w:rPr>
      </w:pPr>
    </w:p>
    <w:p w14:paraId="0B13DE7D" w14:textId="77777777" w:rsidR="002869C1" w:rsidRPr="00F9328C" w:rsidRDefault="002869C1" w:rsidP="00412D4F">
      <w:pPr>
        <w:rPr>
          <w:rFonts w:ascii="Times New Roman" w:hAnsi="Times New Roman" w:cs="Times New Roman"/>
        </w:rPr>
      </w:pPr>
      <w:r w:rsidRPr="00F9328C">
        <w:rPr>
          <w:rFonts w:ascii="Times New Roman" w:hAnsi="Times New Roman" w:cs="Times New Roman"/>
        </w:rPr>
        <w:t xml:space="preserve">Goertz and Mahoney, “Causes of Effects vs. Effects of Causes,” and “Hume’s Two Definitions of Cause,” in </w:t>
      </w:r>
      <w:r w:rsidRPr="00F9328C">
        <w:rPr>
          <w:rFonts w:ascii="Times New Roman" w:hAnsi="Times New Roman" w:cs="Times New Roman"/>
          <w:i/>
        </w:rPr>
        <w:t>A Tale of Two Cultures</w:t>
      </w:r>
      <w:r w:rsidRPr="00F9328C">
        <w:rPr>
          <w:rFonts w:ascii="Times New Roman" w:hAnsi="Times New Roman" w:cs="Times New Roman"/>
        </w:rPr>
        <w:t>, pp. 41-50 and 75-86</w:t>
      </w:r>
    </w:p>
    <w:p w14:paraId="134C1812" w14:textId="77777777" w:rsidR="00F9328C" w:rsidRDefault="00F9328C" w:rsidP="00412D4F">
      <w:pPr>
        <w:rPr>
          <w:rFonts w:ascii="Times New Roman" w:hAnsi="Times New Roman" w:cs="Times New Roman"/>
        </w:rPr>
      </w:pPr>
    </w:p>
    <w:p w14:paraId="144B144A" w14:textId="77777777" w:rsidR="002869C1" w:rsidRPr="00F9328C" w:rsidRDefault="002869C1" w:rsidP="00412D4F">
      <w:pPr>
        <w:rPr>
          <w:rFonts w:ascii="Times New Roman" w:hAnsi="Times New Roman" w:cs="Times New Roman"/>
        </w:rPr>
      </w:pPr>
      <w:r w:rsidRPr="00F9328C">
        <w:rPr>
          <w:rFonts w:ascii="Times New Roman" w:hAnsi="Times New Roman" w:cs="Times New Roman"/>
        </w:rPr>
        <w:t xml:space="preserve">Schaffer, Frederic Charles, “Questions About Causes,” </w:t>
      </w:r>
      <w:r w:rsidRPr="00F9328C">
        <w:rPr>
          <w:rFonts w:ascii="Times New Roman" w:hAnsi="Times New Roman" w:cs="Times New Roman"/>
          <w:i/>
        </w:rPr>
        <w:t>Qualitative and Multi-method Newsletter</w:t>
      </w:r>
      <w:r w:rsidRPr="00F9328C">
        <w:rPr>
          <w:rFonts w:ascii="Times New Roman" w:hAnsi="Times New Roman" w:cs="Times New Roman"/>
        </w:rPr>
        <w:t>, Fall 2013 pp. 23-27</w:t>
      </w:r>
    </w:p>
    <w:p w14:paraId="61F52179" w14:textId="77777777" w:rsidR="00412D4F" w:rsidRPr="00F9328C" w:rsidRDefault="00412D4F" w:rsidP="00412D4F">
      <w:pPr>
        <w:rPr>
          <w:rFonts w:ascii="Times New Roman" w:hAnsi="Times New Roman" w:cs="Times New Roman"/>
        </w:rPr>
      </w:pPr>
    </w:p>
    <w:p w14:paraId="1F561B2C" w14:textId="336BF6FE" w:rsidR="002869C1" w:rsidRPr="00F9328C" w:rsidRDefault="002869C1" w:rsidP="00412D4F">
      <w:pPr>
        <w:rPr>
          <w:rFonts w:ascii="Times New Roman" w:hAnsi="Times New Roman" w:cs="Times New Roman"/>
        </w:rPr>
      </w:pPr>
      <w:r w:rsidRPr="00F9328C">
        <w:rPr>
          <w:rFonts w:ascii="Times New Roman" w:hAnsi="Times New Roman" w:cs="Times New Roman"/>
        </w:rPr>
        <w:t xml:space="preserve">Brady, Henry. “Causation and Explanation in Social Science,” in </w:t>
      </w:r>
      <w:r w:rsidRPr="00F9328C">
        <w:rPr>
          <w:rFonts w:ascii="Times New Roman" w:hAnsi="Times New Roman" w:cs="Times New Roman"/>
          <w:i/>
        </w:rPr>
        <w:t>The Oxford Handbook of Political Methodology</w:t>
      </w:r>
      <w:r w:rsidRPr="00F9328C">
        <w:rPr>
          <w:rFonts w:ascii="Times New Roman" w:hAnsi="Times New Roman" w:cs="Times New Roman"/>
        </w:rPr>
        <w:t xml:space="preserve"> eds. Janet Box-Steffensmeier, Henry Brady and David Collier, Oxford: Oxford University Press, 2010 pp. 217-246</w:t>
      </w:r>
      <w:r w:rsidR="00BE118A">
        <w:rPr>
          <w:rFonts w:ascii="Times New Roman" w:hAnsi="Times New Roman" w:cs="Times New Roman"/>
        </w:rPr>
        <w:t xml:space="preserve"> (e-book online at UA Library)</w:t>
      </w:r>
    </w:p>
    <w:p w14:paraId="77E4BCCA" w14:textId="77777777" w:rsidR="002869C1" w:rsidRPr="00F9328C" w:rsidRDefault="002869C1" w:rsidP="00412D4F">
      <w:pPr>
        <w:rPr>
          <w:rFonts w:ascii="Times New Roman" w:hAnsi="Times New Roman" w:cs="Times New Roman"/>
          <w:b/>
        </w:rPr>
      </w:pPr>
    </w:p>
    <w:p w14:paraId="1D6CEBC8" w14:textId="6737F384" w:rsidR="009F168C" w:rsidRPr="00F9328C" w:rsidRDefault="00451A46" w:rsidP="00412D4F">
      <w:pPr>
        <w:rPr>
          <w:rFonts w:ascii="Times New Roman" w:hAnsi="Times New Roman" w:cs="Times New Roman"/>
          <w:b/>
        </w:rPr>
      </w:pPr>
      <w:r>
        <w:rPr>
          <w:rFonts w:ascii="Times New Roman" w:hAnsi="Times New Roman" w:cs="Times New Roman"/>
          <w:b/>
        </w:rPr>
        <w:t>February 15</w:t>
      </w:r>
      <w:r w:rsidR="009F168C" w:rsidRPr="00F9328C">
        <w:rPr>
          <w:rFonts w:ascii="Times New Roman" w:hAnsi="Times New Roman" w:cs="Times New Roman"/>
          <w:b/>
        </w:rPr>
        <w:t>, Week 6</w:t>
      </w:r>
    </w:p>
    <w:p w14:paraId="76EB6419" w14:textId="77777777" w:rsidR="002869C1" w:rsidRPr="00F9328C" w:rsidRDefault="002869C1" w:rsidP="00412D4F">
      <w:pPr>
        <w:rPr>
          <w:rFonts w:ascii="Times New Roman" w:hAnsi="Times New Roman" w:cs="Times New Roman"/>
          <w:b/>
        </w:rPr>
      </w:pPr>
      <w:r w:rsidRPr="00F9328C">
        <w:rPr>
          <w:rFonts w:ascii="Times New Roman" w:hAnsi="Times New Roman" w:cs="Times New Roman"/>
          <w:b/>
        </w:rPr>
        <w:t>Case Selection</w:t>
      </w:r>
    </w:p>
    <w:p w14:paraId="3F6C025A" w14:textId="77777777" w:rsidR="002869C1" w:rsidRPr="00F9328C" w:rsidRDefault="002869C1" w:rsidP="00412D4F">
      <w:pPr>
        <w:rPr>
          <w:rFonts w:ascii="Times New Roman" w:hAnsi="Times New Roman" w:cs="Times New Roman"/>
        </w:rPr>
      </w:pPr>
      <w:r w:rsidRPr="00F9328C">
        <w:rPr>
          <w:rFonts w:ascii="Times New Roman" w:hAnsi="Times New Roman" w:cs="Times New Roman"/>
        </w:rPr>
        <w:t xml:space="preserve">Geddes, Barbara, “How the Cases you Choose Affect the Answers you Get: Selection Bias in Comparative Politics,” </w:t>
      </w:r>
      <w:r w:rsidRPr="00F9328C">
        <w:rPr>
          <w:rFonts w:ascii="Times New Roman" w:hAnsi="Times New Roman" w:cs="Times New Roman"/>
          <w:i/>
        </w:rPr>
        <w:t>Political Analysis</w:t>
      </w:r>
      <w:r w:rsidRPr="00F9328C">
        <w:rPr>
          <w:rFonts w:ascii="Times New Roman" w:hAnsi="Times New Roman" w:cs="Times New Roman"/>
        </w:rPr>
        <w:t xml:space="preserve"> 2 (1990)</w:t>
      </w:r>
    </w:p>
    <w:p w14:paraId="141216EC" w14:textId="77777777" w:rsidR="00412D4F" w:rsidRPr="00F9328C" w:rsidRDefault="00412D4F" w:rsidP="00412D4F">
      <w:pPr>
        <w:rPr>
          <w:rFonts w:ascii="Times New Roman" w:hAnsi="Times New Roman" w:cs="Times New Roman"/>
        </w:rPr>
      </w:pPr>
    </w:p>
    <w:p w14:paraId="623CFAC5" w14:textId="77777777" w:rsidR="002869C1" w:rsidRPr="00F9328C" w:rsidRDefault="002869C1" w:rsidP="00412D4F">
      <w:pPr>
        <w:rPr>
          <w:rFonts w:ascii="Times New Roman" w:hAnsi="Times New Roman" w:cs="Times New Roman"/>
        </w:rPr>
      </w:pPr>
      <w:r w:rsidRPr="00F9328C">
        <w:rPr>
          <w:rFonts w:ascii="Times New Roman" w:hAnsi="Times New Roman" w:cs="Times New Roman"/>
        </w:rPr>
        <w:t xml:space="preserve">Gerring, John and Jason Seawright, “Case Selection Techniques in Case Study Research: A Menu of Qualitative and Quantitative Options,” </w:t>
      </w:r>
      <w:r w:rsidRPr="00F9328C">
        <w:rPr>
          <w:rFonts w:ascii="Times New Roman" w:hAnsi="Times New Roman" w:cs="Times New Roman"/>
          <w:i/>
        </w:rPr>
        <w:t xml:space="preserve">Political Research Quarterly </w:t>
      </w:r>
      <w:r w:rsidRPr="00F9328C">
        <w:rPr>
          <w:rFonts w:ascii="Times New Roman" w:hAnsi="Times New Roman" w:cs="Times New Roman"/>
        </w:rPr>
        <w:t>61: 2 (June 2008) pp. 294-308</w:t>
      </w:r>
    </w:p>
    <w:p w14:paraId="2365C918" w14:textId="77777777" w:rsidR="00412D4F" w:rsidRPr="00F9328C" w:rsidRDefault="00412D4F" w:rsidP="00412D4F">
      <w:pPr>
        <w:rPr>
          <w:rFonts w:ascii="Times New Roman" w:hAnsi="Times New Roman" w:cs="Times New Roman"/>
        </w:rPr>
      </w:pPr>
    </w:p>
    <w:p w14:paraId="586D4017" w14:textId="77777777" w:rsidR="002869C1" w:rsidRPr="00F9328C" w:rsidRDefault="002869C1" w:rsidP="00412D4F">
      <w:pPr>
        <w:rPr>
          <w:rFonts w:ascii="Times New Roman" w:hAnsi="Times New Roman" w:cs="Times New Roman"/>
        </w:rPr>
      </w:pPr>
      <w:r w:rsidRPr="00F9328C">
        <w:rPr>
          <w:rFonts w:ascii="Times New Roman" w:hAnsi="Times New Roman" w:cs="Times New Roman"/>
        </w:rPr>
        <w:t xml:space="preserve">Goertz and Mahoney, “Negative Case Selection: The Possibility Principle,” in Chapter 7 of Goertz, </w:t>
      </w:r>
      <w:r w:rsidRPr="00F9328C">
        <w:rPr>
          <w:rFonts w:ascii="Times New Roman" w:hAnsi="Times New Roman" w:cs="Times New Roman"/>
          <w:i/>
        </w:rPr>
        <w:t>Social Science Concepts</w:t>
      </w:r>
    </w:p>
    <w:p w14:paraId="5156A79A" w14:textId="77777777" w:rsidR="00156028" w:rsidRPr="00F9328C" w:rsidRDefault="00156028" w:rsidP="00412D4F">
      <w:pPr>
        <w:rPr>
          <w:rFonts w:ascii="Times New Roman" w:hAnsi="Times New Roman" w:cs="Times New Roman"/>
        </w:rPr>
      </w:pPr>
    </w:p>
    <w:p w14:paraId="7FBD74E3" w14:textId="5D7BFB80" w:rsidR="00156028" w:rsidRPr="00BE118A" w:rsidRDefault="00156028" w:rsidP="00156028">
      <w:pPr>
        <w:rPr>
          <w:rFonts w:ascii="Times New Roman" w:eastAsia="Times New Roman" w:hAnsi="Times New Roman" w:cs="Times New Roman"/>
        </w:rPr>
      </w:pPr>
      <w:r w:rsidRPr="00F9328C">
        <w:rPr>
          <w:rFonts w:ascii="Times New Roman" w:eastAsia="Times New Roman" w:hAnsi="Times New Roman" w:cs="Times New Roman"/>
          <w:shd w:val="clear" w:color="auto" w:fill="FFFFFF"/>
        </w:rPr>
        <w:t xml:space="preserve">Seawright, Jason. 2016. "The Case for </w:t>
      </w:r>
      <w:r w:rsidRPr="00BE118A">
        <w:rPr>
          <w:rFonts w:ascii="Times New Roman" w:eastAsia="Times New Roman" w:hAnsi="Times New Roman" w:cs="Times New Roman"/>
          <w:shd w:val="clear" w:color="auto" w:fill="FFFFFF"/>
        </w:rPr>
        <w:t>Selecting Cases That Are Deviant or Extreme on the Independent Variable." </w:t>
      </w:r>
      <w:r w:rsidRPr="00BE118A">
        <w:rPr>
          <w:rFonts w:ascii="Times New Roman" w:eastAsia="Times New Roman" w:hAnsi="Times New Roman" w:cs="Times New Roman"/>
          <w:i/>
          <w:iCs/>
          <w:shd w:val="clear" w:color="auto" w:fill="FFFFFF"/>
        </w:rPr>
        <w:t>Sociological Methods &amp; Research</w:t>
      </w:r>
      <w:r w:rsidR="00BE118A" w:rsidRPr="00BE118A">
        <w:rPr>
          <w:rFonts w:ascii="Times New Roman" w:eastAsia="Times New Roman" w:hAnsi="Times New Roman" w:cs="Times New Roman"/>
          <w:i/>
          <w:shd w:val="clear" w:color="auto" w:fill="FFFFFF"/>
        </w:rPr>
        <w:t xml:space="preserve">, </w:t>
      </w:r>
      <w:r w:rsidR="00BE118A" w:rsidRPr="00BE118A">
        <w:rPr>
          <w:rFonts w:ascii="Times New Roman" w:eastAsia="Times New Roman" w:hAnsi="Times New Roman" w:cs="Times New Roman"/>
          <w:color w:val="333333"/>
          <w:shd w:val="clear" w:color="auto" w:fill="FFFFFF"/>
        </w:rPr>
        <w:t xml:space="preserve">Vol 45, Issue 3, pp. 493 </w:t>
      </w:r>
      <w:r w:rsidR="00BE118A">
        <w:rPr>
          <w:rFonts w:ascii="Times New Roman" w:eastAsia="Times New Roman" w:hAnsi="Times New Roman" w:cs="Times New Roman"/>
          <w:color w:val="333333"/>
          <w:shd w:val="clear" w:color="auto" w:fill="FFFFFF"/>
        </w:rPr>
        <w:t>–</w:t>
      </w:r>
      <w:r w:rsidR="00BE118A" w:rsidRPr="00BE118A">
        <w:rPr>
          <w:rFonts w:ascii="Times New Roman" w:eastAsia="Times New Roman" w:hAnsi="Times New Roman" w:cs="Times New Roman"/>
          <w:color w:val="333333"/>
          <w:shd w:val="clear" w:color="auto" w:fill="FFFFFF"/>
        </w:rPr>
        <w:t xml:space="preserve"> 525</w:t>
      </w:r>
      <w:r w:rsidR="00BE118A">
        <w:rPr>
          <w:rFonts w:ascii="Times New Roman" w:eastAsia="Times New Roman" w:hAnsi="Times New Roman" w:cs="Times New Roman"/>
          <w:color w:val="333333"/>
          <w:shd w:val="clear" w:color="auto" w:fill="FFFFFF"/>
        </w:rPr>
        <w:t>.</w:t>
      </w:r>
    </w:p>
    <w:p w14:paraId="12E0691A" w14:textId="77777777" w:rsidR="00412D4F" w:rsidRPr="00F9328C" w:rsidRDefault="00412D4F" w:rsidP="00412D4F">
      <w:pPr>
        <w:rPr>
          <w:rFonts w:ascii="Times New Roman" w:hAnsi="Times New Roman" w:cs="Times New Roman"/>
        </w:rPr>
      </w:pPr>
    </w:p>
    <w:p w14:paraId="72409B1A" w14:textId="77777777" w:rsidR="002869C1" w:rsidRPr="00F9328C" w:rsidRDefault="002869C1" w:rsidP="00412D4F">
      <w:pPr>
        <w:rPr>
          <w:rFonts w:ascii="Times New Roman" w:hAnsi="Times New Roman" w:cs="Times New Roman"/>
        </w:rPr>
      </w:pPr>
      <w:r w:rsidRPr="00F9328C">
        <w:rPr>
          <w:rFonts w:ascii="Times New Roman" w:hAnsi="Times New Roman" w:cs="Times New Roman"/>
        </w:rPr>
        <w:t xml:space="preserve">Edelstein, David, “Occupational Hazards: Why Military Operations Succeed or Fail,” </w:t>
      </w:r>
      <w:r w:rsidRPr="00F9328C">
        <w:rPr>
          <w:rFonts w:ascii="Times New Roman" w:hAnsi="Times New Roman" w:cs="Times New Roman"/>
          <w:i/>
        </w:rPr>
        <w:t>International Security</w:t>
      </w:r>
      <w:r w:rsidRPr="00F9328C">
        <w:rPr>
          <w:rFonts w:ascii="Times New Roman" w:hAnsi="Times New Roman" w:cs="Times New Roman"/>
        </w:rPr>
        <w:t xml:space="preserve"> 29:1 (Summer 2004) pp. 49-56, 80-91</w:t>
      </w:r>
    </w:p>
    <w:p w14:paraId="338B321A" w14:textId="77777777" w:rsidR="002869C1" w:rsidRPr="00F9328C" w:rsidRDefault="002869C1" w:rsidP="00412D4F">
      <w:pPr>
        <w:rPr>
          <w:rFonts w:ascii="Times New Roman" w:hAnsi="Times New Roman" w:cs="Times New Roman"/>
        </w:rPr>
      </w:pPr>
    </w:p>
    <w:p w14:paraId="7E0DDA72" w14:textId="77777777" w:rsidR="002869C1" w:rsidRPr="00F9328C" w:rsidRDefault="002869C1" w:rsidP="00412D4F">
      <w:pPr>
        <w:rPr>
          <w:rFonts w:ascii="Times New Roman" w:hAnsi="Times New Roman" w:cs="Times New Roman"/>
        </w:rPr>
      </w:pPr>
      <w:r w:rsidRPr="00F9328C">
        <w:rPr>
          <w:rFonts w:ascii="Times New Roman" w:hAnsi="Times New Roman" w:cs="Times New Roman"/>
          <w:i/>
        </w:rPr>
        <w:t>For further reading</w:t>
      </w:r>
      <w:r w:rsidRPr="00F9328C">
        <w:rPr>
          <w:rFonts w:ascii="Times New Roman" w:hAnsi="Times New Roman" w:cs="Times New Roman"/>
        </w:rPr>
        <w:t>:</w:t>
      </w:r>
    </w:p>
    <w:p w14:paraId="047BDD6F" w14:textId="462CB395" w:rsidR="002869C1" w:rsidRPr="00F9328C" w:rsidRDefault="002869C1" w:rsidP="00412D4F">
      <w:pPr>
        <w:rPr>
          <w:rFonts w:ascii="Times New Roman" w:hAnsi="Times New Roman" w:cs="Times New Roman"/>
        </w:rPr>
      </w:pPr>
      <w:r w:rsidRPr="00F9328C">
        <w:rPr>
          <w:rFonts w:ascii="Times New Roman" w:hAnsi="Times New Roman" w:cs="Times New Roman"/>
        </w:rPr>
        <w:t xml:space="preserve">Max Weber, </w:t>
      </w:r>
      <w:r w:rsidRPr="00F9328C">
        <w:rPr>
          <w:rFonts w:ascii="Times New Roman" w:hAnsi="Times New Roman" w:cs="Times New Roman"/>
          <w:i/>
        </w:rPr>
        <w:t>The Protestant Ethic and the Spirit of Capitalism</w:t>
      </w:r>
      <w:r w:rsidRPr="00F9328C">
        <w:rPr>
          <w:rFonts w:ascii="Times New Roman" w:hAnsi="Times New Roman" w:cs="Times New Roman"/>
        </w:rPr>
        <w:t xml:space="preserve"> (as an example of selection bias)</w:t>
      </w:r>
    </w:p>
    <w:p w14:paraId="30F90D08" w14:textId="77777777" w:rsidR="00156028" w:rsidRPr="00F9328C" w:rsidRDefault="00156028" w:rsidP="00412D4F">
      <w:pPr>
        <w:rPr>
          <w:rFonts w:ascii="Times New Roman" w:hAnsi="Times New Roman" w:cs="Times New Roman"/>
        </w:rPr>
      </w:pPr>
    </w:p>
    <w:p w14:paraId="264FF902" w14:textId="77777777" w:rsidR="00BE118A" w:rsidRDefault="00156028" w:rsidP="00412D4F">
      <w:pPr>
        <w:rPr>
          <w:rFonts w:ascii="Times New Roman" w:hAnsi="Times New Roman" w:cs="Times New Roman"/>
        </w:rPr>
      </w:pPr>
      <w:r w:rsidRPr="00F9328C">
        <w:rPr>
          <w:rFonts w:ascii="Times New Roman" w:hAnsi="Times New Roman" w:cs="Times New Roman"/>
        </w:rPr>
        <w:t xml:space="preserve">Collier, David and James Mahoney, “Insights and Pitfalls: Selection Bias in Qualitative Research,” </w:t>
      </w:r>
      <w:r w:rsidRPr="00F9328C">
        <w:rPr>
          <w:rFonts w:ascii="Times New Roman" w:hAnsi="Times New Roman" w:cs="Times New Roman"/>
          <w:i/>
        </w:rPr>
        <w:t>World Politics</w:t>
      </w:r>
      <w:r w:rsidRPr="00F9328C">
        <w:rPr>
          <w:rFonts w:ascii="Times New Roman" w:hAnsi="Times New Roman" w:cs="Times New Roman"/>
        </w:rPr>
        <w:t xml:space="preserve"> 49 (October 1996) pp. 56-91</w:t>
      </w:r>
    </w:p>
    <w:p w14:paraId="786C358A" w14:textId="77777777" w:rsidR="00BE118A" w:rsidRDefault="00BE118A" w:rsidP="00412D4F">
      <w:pPr>
        <w:rPr>
          <w:rFonts w:ascii="Times New Roman" w:hAnsi="Times New Roman" w:cs="Times New Roman"/>
          <w:b/>
        </w:rPr>
      </w:pPr>
    </w:p>
    <w:p w14:paraId="69358548" w14:textId="65107D71" w:rsidR="009F168C" w:rsidRPr="00BE118A" w:rsidRDefault="00451A46" w:rsidP="00412D4F">
      <w:pPr>
        <w:rPr>
          <w:rFonts w:ascii="Times New Roman" w:hAnsi="Times New Roman" w:cs="Times New Roman"/>
        </w:rPr>
      </w:pPr>
      <w:r>
        <w:rPr>
          <w:rFonts w:ascii="Times New Roman" w:hAnsi="Times New Roman" w:cs="Times New Roman"/>
          <w:b/>
        </w:rPr>
        <w:t>February 22</w:t>
      </w:r>
      <w:r w:rsidR="009F168C" w:rsidRPr="00F9328C">
        <w:rPr>
          <w:rFonts w:ascii="Times New Roman" w:hAnsi="Times New Roman" w:cs="Times New Roman"/>
          <w:b/>
        </w:rPr>
        <w:t>, Week 7</w:t>
      </w:r>
    </w:p>
    <w:p w14:paraId="6E7EBCE0" w14:textId="77777777" w:rsidR="002869C1" w:rsidRPr="00F9328C" w:rsidRDefault="002869C1" w:rsidP="00412D4F">
      <w:pPr>
        <w:rPr>
          <w:rFonts w:ascii="Times New Roman" w:hAnsi="Times New Roman" w:cs="Times New Roman"/>
          <w:b/>
        </w:rPr>
      </w:pPr>
      <w:r w:rsidRPr="00F9328C">
        <w:rPr>
          <w:rFonts w:ascii="Times New Roman" w:hAnsi="Times New Roman" w:cs="Times New Roman"/>
          <w:b/>
        </w:rPr>
        <w:t>Cross-Case Analysis</w:t>
      </w:r>
    </w:p>
    <w:p w14:paraId="7B8AE0F4" w14:textId="77777777" w:rsidR="002869C1" w:rsidRPr="00F9328C" w:rsidRDefault="002869C1" w:rsidP="00412D4F">
      <w:pPr>
        <w:rPr>
          <w:rFonts w:ascii="Times New Roman" w:hAnsi="Times New Roman" w:cs="Times New Roman"/>
          <w:i/>
        </w:rPr>
      </w:pPr>
      <w:r w:rsidRPr="00F9328C">
        <w:rPr>
          <w:rFonts w:ascii="Times New Roman" w:hAnsi="Times New Roman" w:cs="Times New Roman"/>
        </w:rPr>
        <w:t xml:space="preserve">Mahoney, James, “Strategies of Causal Inference in Small-N Analysis,” </w:t>
      </w:r>
      <w:r w:rsidRPr="00F9328C">
        <w:rPr>
          <w:rFonts w:ascii="Times New Roman" w:hAnsi="Times New Roman" w:cs="Times New Roman"/>
          <w:i/>
        </w:rPr>
        <w:t>Sociological Methods and Research</w:t>
      </w:r>
      <w:r w:rsidRPr="00F9328C">
        <w:rPr>
          <w:rFonts w:ascii="Times New Roman" w:hAnsi="Times New Roman" w:cs="Times New Roman"/>
        </w:rPr>
        <w:t xml:space="preserve"> 28:4 (May 2000) pp. 387-409 ONLY</w:t>
      </w:r>
      <w:r w:rsidRPr="00F9328C">
        <w:rPr>
          <w:rFonts w:ascii="Times New Roman" w:hAnsi="Times New Roman" w:cs="Times New Roman"/>
          <w:i/>
        </w:rPr>
        <w:t xml:space="preserve"> </w:t>
      </w:r>
    </w:p>
    <w:p w14:paraId="544BD242" w14:textId="77777777" w:rsidR="00412D4F" w:rsidRPr="00F9328C" w:rsidRDefault="00412D4F" w:rsidP="00412D4F">
      <w:pPr>
        <w:rPr>
          <w:rFonts w:ascii="Times New Roman" w:hAnsi="Times New Roman" w:cs="Times New Roman"/>
        </w:rPr>
      </w:pPr>
    </w:p>
    <w:p w14:paraId="19E4F15F" w14:textId="77777777" w:rsidR="002869C1" w:rsidRPr="00F9328C" w:rsidRDefault="002869C1" w:rsidP="00412D4F">
      <w:pPr>
        <w:rPr>
          <w:rFonts w:ascii="Times New Roman" w:hAnsi="Times New Roman" w:cs="Times New Roman"/>
        </w:rPr>
      </w:pPr>
      <w:r w:rsidRPr="00F9328C">
        <w:rPr>
          <w:rFonts w:ascii="Times New Roman" w:hAnsi="Times New Roman" w:cs="Times New Roman"/>
        </w:rPr>
        <w:t>George and Bennett, “The Congruence Method,” pp. 181-204</w:t>
      </w:r>
    </w:p>
    <w:p w14:paraId="7BCE1539" w14:textId="77777777" w:rsidR="00412D4F" w:rsidRPr="00F9328C" w:rsidRDefault="00412D4F" w:rsidP="00412D4F">
      <w:pPr>
        <w:rPr>
          <w:rFonts w:ascii="Times New Roman" w:hAnsi="Times New Roman" w:cs="Times New Roman"/>
        </w:rPr>
      </w:pPr>
    </w:p>
    <w:p w14:paraId="7F0C7F62" w14:textId="343F0A8E" w:rsidR="002869C1" w:rsidRDefault="002869C1" w:rsidP="00412D4F">
      <w:pPr>
        <w:rPr>
          <w:rFonts w:ascii="Times New Roman" w:hAnsi="Times New Roman" w:cs="Times New Roman"/>
        </w:rPr>
      </w:pPr>
      <w:r w:rsidRPr="00F9328C">
        <w:rPr>
          <w:rFonts w:ascii="Times New Roman" w:hAnsi="Times New Roman" w:cs="Times New Roman"/>
        </w:rPr>
        <w:t xml:space="preserve">Locke, Richard and Kathleen Thelen, “Apples and Oranges Revisited: Contextualized Comparisons and the Study of Labor Politics,” </w:t>
      </w:r>
      <w:r w:rsidRPr="00F9328C">
        <w:rPr>
          <w:rFonts w:ascii="Times New Roman" w:hAnsi="Times New Roman" w:cs="Times New Roman"/>
          <w:i/>
        </w:rPr>
        <w:t xml:space="preserve">Politics and Society </w:t>
      </w:r>
      <w:r w:rsidRPr="00F9328C">
        <w:rPr>
          <w:rFonts w:ascii="Times New Roman" w:hAnsi="Times New Roman" w:cs="Times New Roman"/>
        </w:rPr>
        <w:t>23(3): 337-67</w:t>
      </w:r>
      <w:r w:rsidR="00925203">
        <w:rPr>
          <w:rFonts w:ascii="Times New Roman" w:hAnsi="Times New Roman" w:cs="Times New Roman"/>
        </w:rPr>
        <w:t>.</w:t>
      </w:r>
    </w:p>
    <w:p w14:paraId="6B2CE44B" w14:textId="77777777" w:rsidR="00925203" w:rsidRDefault="00925203" w:rsidP="00412D4F">
      <w:pPr>
        <w:rPr>
          <w:rFonts w:ascii="Times New Roman" w:hAnsi="Times New Roman" w:cs="Times New Roman"/>
        </w:rPr>
      </w:pPr>
    </w:p>
    <w:p w14:paraId="7184C66B" w14:textId="226303A6" w:rsidR="00925203" w:rsidRPr="00CE7B26" w:rsidRDefault="00925203" w:rsidP="00412D4F">
      <w:pPr>
        <w:rPr>
          <w:rFonts w:ascii="Times New Roman" w:hAnsi="Times New Roman" w:cs="Times New Roman"/>
        </w:rPr>
      </w:pPr>
      <w:r>
        <w:rPr>
          <w:rFonts w:ascii="Times New Roman" w:hAnsi="Times New Roman" w:cs="Times New Roman"/>
        </w:rPr>
        <w:t xml:space="preserve">Anria, Santiago and Jennifer Cyr (2016). “Inside Revolutionary Parties,” </w:t>
      </w:r>
      <w:r w:rsidR="00CE7B26">
        <w:rPr>
          <w:rFonts w:ascii="Times New Roman" w:hAnsi="Times New Roman" w:cs="Times New Roman"/>
          <w:i/>
        </w:rPr>
        <w:t xml:space="preserve">Comparative Political Studies. </w:t>
      </w:r>
      <w:r w:rsidR="00CE7B26" w:rsidRPr="00CE7B26">
        <w:rPr>
          <w:rFonts w:ascii="Times New Roman" w:hAnsi="Times New Roman" w:cs="Times New Roman"/>
        </w:rPr>
        <w:t>http://journals.sagepub.com/doi/abs/10.1177/0010414016666860</w:t>
      </w:r>
    </w:p>
    <w:p w14:paraId="43592EF1" w14:textId="77777777" w:rsidR="001976C9" w:rsidRDefault="001976C9" w:rsidP="00412D4F">
      <w:pPr>
        <w:rPr>
          <w:rFonts w:ascii="Times New Roman" w:hAnsi="Times New Roman" w:cs="Times New Roman"/>
        </w:rPr>
      </w:pPr>
    </w:p>
    <w:p w14:paraId="4979B52B" w14:textId="77777777" w:rsidR="002869C1" w:rsidRPr="00F9328C" w:rsidRDefault="002869C1" w:rsidP="00412D4F">
      <w:pPr>
        <w:rPr>
          <w:rFonts w:ascii="Times New Roman" w:hAnsi="Times New Roman" w:cs="Times New Roman"/>
        </w:rPr>
      </w:pPr>
      <w:r w:rsidRPr="00F9328C">
        <w:rPr>
          <w:rFonts w:ascii="Times New Roman" w:hAnsi="Times New Roman" w:cs="Times New Roman"/>
          <w:i/>
        </w:rPr>
        <w:t>For further reading</w:t>
      </w:r>
      <w:r w:rsidRPr="00F9328C">
        <w:rPr>
          <w:rFonts w:ascii="Times New Roman" w:hAnsi="Times New Roman" w:cs="Times New Roman"/>
        </w:rPr>
        <w:t xml:space="preserve">: </w:t>
      </w:r>
    </w:p>
    <w:p w14:paraId="5D281AC5" w14:textId="77777777" w:rsidR="002869C1" w:rsidRPr="00F9328C" w:rsidRDefault="002869C1" w:rsidP="00412D4F">
      <w:pPr>
        <w:rPr>
          <w:rFonts w:ascii="Times New Roman" w:hAnsi="Times New Roman" w:cs="Times New Roman"/>
          <w:i/>
        </w:rPr>
      </w:pPr>
      <w:r w:rsidRPr="00F9328C">
        <w:rPr>
          <w:rFonts w:ascii="Times New Roman" w:hAnsi="Times New Roman" w:cs="Times New Roman"/>
        </w:rPr>
        <w:t xml:space="preserve">Barrington Moore, </w:t>
      </w:r>
      <w:r w:rsidRPr="00F9328C">
        <w:rPr>
          <w:rFonts w:ascii="Times New Roman" w:hAnsi="Times New Roman" w:cs="Times New Roman"/>
          <w:i/>
        </w:rPr>
        <w:t>The Social Origins of Dictatorship and Democracy</w:t>
      </w:r>
    </w:p>
    <w:p w14:paraId="2C113773" w14:textId="77777777" w:rsidR="00412D4F" w:rsidRPr="00F9328C" w:rsidRDefault="00412D4F" w:rsidP="00412D4F">
      <w:pPr>
        <w:rPr>
          <w:rFonts w:ascii="Times New Roman" w:hAnsi="Times New Roman" w:cs="Times New Roman"/>
        </w:rPr>
      </w:pPr>
    </w:p>
    <w:p w14:paraId="6697E3D6" w14:textId="77777777" w:rsidR="002869C1" w:rsidRPr="00F9328C" w:rsidRDefault="002869C1" w:rsidP="00412D4F">
      <w:pPr>
        <w:rPr>
          <w:rFonts w:ascii="Times New Roman" w:hAnsi="Times New Roman" w:cs="Times New Roman"/>
          <w:i/>
        </w:rPr>
      </w:pPr>
      <w:r w:rsidRPr="00F9328C">
        <w:rPr>
          <w:rFonts w:ascii="Times New Roman" w:hAnsi="Times New Roman" w:cs="Times New Roman"/>
        </w:rPr>
        <w:t xml:space="preserve">Morris Fiorina, </w:t>
      </w:r>
      <w:r w:rsidRPr="00F9328C">
        <w:rPr>
          <w:rFonts w:ascii="Times New Roman" w:hAnsi="Times New Roman" w:cs="Times New Roman"/>
          <w:i/>
        </w:rPr>
        <w:t>Congress, Keystone of the Washington Establishment</w:t>
      </w:r>
    </w:p>
    <w:p w14:paraId="2B89077A" w14:textId="77777777" w:rsidR="00412D4F" w:rsidRPr="00F9328C" w:rsidRDefault="00412D4F" w:rsidP="00412D4F">
      <w:pPr>
        <w:rPr>
          <w:rFonts w:ascii="Times New Roman" w:hAnsi="Times New Roman" w:cs="Times New Roman"/>
        </w:rPr>
      </w:pPr>
    </w:p>
    <w:p w14:paraId="27C86F1B" w14:textId="240AC845" w:rsidR="002869C1" w:rsidRPr="00F9328C" w:rsidRDefault="002869C1" w:rsidP="00412D4F">
      <w:pPr>
        <w:rPr>
          <w:rFonts w:ascii="Times New Roman" w:hAnsi="Times New Roman" w:cs="Times New Roman"/>
          <w:i/>
        </w:rPr>
      </w:pPr>
      <w:r w:rsidRPr="00F9328C">
        <w:rPr>
          <w:rFonts w:ascii="Times New Roman" w:hAnsi="Times New Roman" w:cs="Times New Roman"/>
        </w:rPr>
        <w:t xml:space="preserve">Thomas Ertman, </w:t>
      </w:r>
      <w:r w:rsidRPr="00F9328C">
        <w:rPr>
          <w:rFonts w:ascii="Times New Roman" w:hAnsi="Times New Roman" w:cs="Times New Roman"/>
          <w:i/>
        </w:rPr>
        <w:t>Birth of the Leviathan: Building States and Regimes in Medieval and Early Modern Europe</w:t>
      </w:r>
    </w:p>
    <w:p w14:paraId="4F5B3400" w14:textId="77777777" w:rsidR="002869C1" w:rsidRPr="00F9328C" w:rsidRDefault="002869C1" w:rsidP="00412D4F">
      <w:pPr>
        <w:rPr>
          <w:rFonts w:ascii="Times New Roman" w:hAnsi="Times New Roman" w:cs="Times New Roman"/>
          <w:b/>
        </w:rPr>
      </w:pPr>
    </w:p>
    <w:p w14:paraId="32B7A187" w14:textId="3E27ECA8" w:rsidR="009F168C" w:rsidRPr="00F9328C" w:rsidRDefault="00451A46" w:rsidP="00412D4F">
      <w:pPr>
        <w:rPr>
          <w:rFonts w:ascii="Times New Roman" w:hAnsi="Times New Roman" w:cs="Times New Roman"/>
          <w:b/>
        </w:rPr>
      </w:pPr>
      <w:r>
        <w:rPr>
          <w:rFonts w:ascii="Times New Roman" w:hAnsi="Times New Roman" w:cs="Times New Roman"/>
          <w:b/>
        </w:rPr>
        <w:t>March 1</w:t>
      </w:r>
      <w:r w:rsidR="009F168C" w:rsidRPr="00F9328C">
        <w:rPr>
          <w:rFonts w:ascii="Times New Roman" w:hAnsi="Times New Roman" w:cs="Times New Roman"/>
          <w:b/>
        </w:rPr>
        <w:t>, Week 8</w:t>
      </w:r>
    </w:p>
    <w:p w14:paraId="378D2BFA" w14:textId="77777777" w:rsidR="002869C1" w:rsidRPr="00F9328C" w:rsidRDefault="002869C1" w:rsidP="00412D4F">
      <w:pPr>
        <w:rPr>
          <w:rFonts w:ascii="Times New Roman" w:hAnsi="Times New Roman" w:cs="Times New Roman"/>
          <w:b/>
        </w:rPr>
      </w:pPr>
      <w:r w:rsidRPr="00F9328C">
        <w:rPr>
          <w:rFonts w:ascii="Times New Roman" w:hAnsi="Times New Roman" w:cs="Times New Roman"/>
          <w:b/>
        </w:rPr>
        <w:t xml:space="preserve">Within-Case Analysis: Process Tracing </w:t>
      </w:r>
    </w:p>
    <w:p w14:paraId="3DDCF7AD" w14:textId="77777777" w:rsidR="002869C1" w:rsidRPr="00F9328C" w:rsidRDefault="002869C1" w:rsidP="00412D4F">
      <w:pPr>
        <w:rPr>
          <w:rFonts w:ascii="Times New Roman" w:hAnsi="Times New Roman" w:cs="Times New Roman"/>
        </w:rPr>
      </w:pPr>
      <w:r w:rsidRPr="00F9328C">
        <w:rPr>
          <w:rFonts w:ascii="Times New Roman" w:hAnsi="Times New Roman" w:cs="Times New Roman"/>
        </w:rPr>
        <w:t xml:space="preserve">Derek Beach and Rasmus Pedersen, </w:t>
      </w:r>
      <w:r w:rsidRPr="00F9328C">
        <w:rPr>
          <w:rFonts w:ascii="Times New Roman" w:hAnsi="Times New Roman" w:cs="Times New Roman"/>
          <w:i/>
        </w:rPr>
        <w:t>Process-Tracing Methods: Foundations and Guidelines</w:t>
      </w:r>
      <w:r w:rsidRPr="00F9328C">
        <w:rPr>
          <w:rFonts w:ascii="Times New Roman" w:hAnsi="Times New Roman" w:cs="Times New Roman"/>
        </w:rPr>
        <w:t>. University of Michigan Press, 2013, pp. 1-143</w:t>
      </w:r>
    </w:p>
    <w:p w14:paraId="61168A3A" w14:textId="77777777" w:rsidR="002869C1" w:rsidRPr="00F9328C" w:rsidRDefault="002869C1" w:rsidP="00412D4F">
      <w:pPr>
        <w:rPr>
          <w:rFonts w:ascii="Times New Roman" w:hAnsi="Times New Roman" w:cs="Times New Roman"/>
        </w:rPr>
      </w:pPr>
    </w:p>
    <w:p w14:paraId="38C1BFDE" w14:textId="77777777" w:rsidR="002869C1" w:rsidRPr="00F9328C" w:rsidRDefault="002869C1" w:rsidP="00412D4F">
      <w:pPr>
        <w:rPr>
          <w:rFonts w:ascii="Times New Roman" w:hAnsi="Times New Roman" w:cs="Times New Roman"/>
        </w:rPr>
      </w:pPr>
      <w:r w:rsidRPr="00F9328C">
        <w:rPr>
          <w:rFonts w:ascii="Times New Roman" w:hAnsi="Times New Roman" w:cs="Times New Roman"/>
        </w:rPr>
        <w:t xml:space="preserve">For further reading: </w:t>
      </w:r>
    </w:p>
    <w:p w14:paraId="7BEA7798" w14:textId="77777777" w:rsidR="002869C1" w:rsidRPr="00F9328C" w:rsidRDefault="002869C1" w:rsidP="00412D4F">
      <w:pPr>
        <w:rPr>
          <w:rFonts w:ascii="Times New Roman" w:hAnsi="Times New Roman" w:cs="Times New Roman"/>
          <w:i/>
        </w:rPr>
      </w:pPr>
      <w:r w:rsidRPr="00F9328C">
        <w:rPr>
          <w:rFonts w:ascii="Times New Roman" w:hAnsi="Times New Roman" w:cs="Times New Roman"/>
        </w:rPr>
        <w:t xml:space="preserve">James Mahoney, </w:t>
      </w:r>
      <w:r w:rsidRPr="00F9328C">
        <w:rPr>
          <w:rFonts w:ascii="Times New Roman" w:hAnsi="Times New Roman" w:cs="Times New Roman"/>
          <w:i/>
        </w:rPr>
        <w:t>The Legacies of Liberalism: Path Dependence and Political Regimes in Central America</w:t>
      </w:r>
    </w:p>
    <w:p w14:paraId="2BE874D5" w14:textId="77777777" w:rsidR="00412D4F" w:rsidRPr="00F9328C" w:rsidRDefault="00412D4F" w:rsidP="00412D4F">
      <w:pPr>
        <w:rPr>
          <w:rFonts w:ascii="Times New Roman" w:hAnsi="Times New Roman" w:cs="Times New Roman"/>
        </w:rPr>
      </w:pPr>
    </w:p>
    <w:p w14:paraId="7381E799" w14:textId="41EC0475" w:rsidR="002869C1" w:rsidRPr="00F9328C" w:rsidRDefault="002869C1" w:rsidP="00412D4F">
      <w:pPr>
        <w:rPr>
          <w:rFonts w:ascii="Times New Roman" w:hAnsi="Times New Roman" w:cs="Times New Roman"/>
          <w:b/>
        </w:rPr>
      </w:pPr>
      <w:r w:rsidRPr="00F9328C">
        <w:rPr>
          <w:rFonts w:ascii="Times New Roman" w:hAnsi="Times New Roman" w:cs="Times New Roman"/>
        </w:rPr>
        <w:t xml:space="preserve">Paul Pierson, </w:t>
      </w:r>
      <w:r w:rsidRPr="00F9328C">
        <w:rPr>
          <w:rFonts w:ascii="Times New Roman" w:hAnsi="Times New Roman" w:cs="Times New Roman"/>
          <w:i/>
        </w:rPr>
        <w:t>Dismantling the Welfare State?: Reagan, Thatcher, and the Politics of Retrenchment</w:t>
      </w:r>
    </w:p>
    <w:p w14:paraId="42DD1C22" w14:textId="77777777" w:rsidR="002869C1" w:rsidRPr="00F9328C" w:rsidRDefault="002869C1" w:rsidP="00412D4F">
      <w:pPr>
        <w:rPr>
          <w:rFonts w:ascii="Times New Roman" w:hAnsi="Times New Roman" w:cs="Times New Roman"/>
          <w:b/>
        </w:rPr>
      </w:pPr>
    </w:p>
    <w:p w14:paraId="3AAA07DE" w14:textId="7437FC0E" w:rsidR="009F168C" w:rsidRDefault="00451A46" w:rsidP="00412D4F">
      <w:pPr>
        <w:rPr>
          <w:rFonts w:ascii="Times New Roman" w:hAnsi="Times New Roman" w:cs="Times New Roman"/>
          <w:b/>
        </w:rPr>
      </w:pPr>
      <w:r>
        <w:rPr>
          <w:rFonts w:ascii="Times New Roman" w:hAnsi="Times New Roman" w:cs="Times New Roman"/>
          <w:b/>
        </w:rPr>
        <w:t>March 8</w:t>
      </w:r>
      <w:r w:rsidR="009F168C" w:rsidRPr="00F9328C">
        <w:rPr>
          <w:rFonts w:ascii="Times New Roman" w:hAnsi="Times New Roman" w:cs="Times New Roman"/>
          <w:b/>
        </w:rPr>
        <w:t>, Week 9</w:t>
      </w:r>
    </w:p>
    <w:p w14:paraId="7FB0786A" w14:textId="77777777" w:rsidR="00451A46" w:rsidRPr="00F9328C" w:rsidRDefault="00451A46" w:rsidP="00451A46">
      <w:pPr>
        <w:rPr>
          <w:rFonts w:ascii="Times New Roman" w:hAnsi="Times New Roman" w:cs="Times New Roman"/>
          <w:b/>
        </w:rPr>
      </w:pPr>
      <w:r w:rsidRPr="00F9328C">
        <w:rPr>
          <w:rFonts w:ascii="Times New Roman" w:hAnsi="Times New Roman" w:cs="Times New Roman"/>
          <w:b/>
        </w:rPr>
        <w:t>Macro-Historical Comparison, Critical Junctures and Path Dependency</w:t>
      </w:r>
    </w:p>
    <w:p w14:paraId="30086D26" w14:textId="77777777" w:rsidR="00451A46" w:rsidRPr="00F9328C" w:rsidRDefault="00451A46" w:rsidP="00451A46">
      <w:pPr>
        <w:rPr>
          <w:rFonts w:ascii="Times New Roman" w:hAnsi="Times New Roman" w:cs="Times New Roman"/>
        </w:rPr>
      </w:pPr>
      <w:r w:rsidRPr="00F9328C">
        <w:rPr>
          <w:rFonts w:ascii="Times New Roman" w:hAnsi="Times New Roman" w:cs="Times New Roman"/>
        </w:rPr>
        <w:t xml:space="preserve">Mahoney and Rueschemeyer, “Comparative-Historical Analysis: Achievements and Agendas,” in their </w:t>
      </w:r>
      <w:r w:rsidRPr="00F9328C">
        <w:rPr>
          <w:rFonts w:ascii="Times New Roman" w:hAnsi="Times New Roman" w:cs="Times New Roman"/>
          <w:i/>
        </w:rPr>
        <w:t xml:space="preserve">Comparative Historical Analysis in the Social Sciences </w:t>
      </w:r>
      <w:r w:rsidRPr="00F9328C">
        <w:rPr>
          <w:rFonts w:ascii="Times New Roman" w:hAnsi="Times New Roman" w:cs="Times New Roman"/>
        </w:rPr>
        <w:t>(Cambridge, 2003) pp. 3-38</w:t>
      </w:r>
    </w:p>
    <w:p w14:paraId="4E502159" w14:textId="77777777" w:rsidR="00451A46" w:rsidRPr="00F9328C" w:rsidRDefault="00451A46" w:rsidP="00451A46">
      <w:pPr>
        <w:rPr>
          <w:rFonts w:ascii="Times New Roman" w:hAnsi="Times New Roman" w:cs="Times New Roman"/>
        </w:rPr>
      </w:pPr>
    </w:p>
    <w:p w14:paraId="731C254D" w14:textId="77777777" w:rsidR="00451A46" w:rsidRPr="00F9328C" w:rsidRDefault="00451A46" w:rsidP="00451A46">
      <w:pPr>
        <w:rPr>
          <w:rFonts w:ascii="Times New Roman" w:hAnsi="Times New Roman" w:cs="Times New Roman"/>
          <w:i/>
        </w:rPr>
      </w:pPr>
      <w:r w:rsidRPr="00F9328C">
        <w:rPr>
          <w:rFonts w:ascii="Times New Roman" w:hAnsi="Times New Roman" w:cs="Times New Roman"/>
        </w:rPr>
        <w:t xml:space="preserve">Pierson, Paul, “Not Just What, But When: Timing and Sequence in Political Processes,” </w:t>
      </w:r>
      <w:r w:rsidRPr="00F9328C">
        <w:rPr>
          <w:rFonts w:ascii="Times New Roman" w:hAnsi="Times New Roman" w:cs="Times New Roman"/>
          <w:i/>
        </w:rPr>
        <w:t>Studies in American Political Development</w:t>
      </w:r>
      <w:r w:rsidRPr="00F9328C">
        <w:rPr>
          <w:rFonts w:ascii="Times New Roman" w:hAnsi="Times New Roman" w:cs="Times New Roman"/>
        </w:rPr>
        <w:t xml:space="preserve"> 14:1 (2000) pp. 72-92</w:t>
      </w:r>
    </w:p>
    <w:p w14:paraId="19CFF03D" w14:textId="77777777" w:rsidR="00451A46" w:rsidRPr="00F9328C" w:rsidRDefault="00451A46" w:rsidP="00451A46">
      <w:pPr>
        <w:rPr>
          <w:rFonts w:ascii="Times New Roman" w:hAnsi="Times New Roman" w:cs="Times New Roman"/>
        </w:rPr>
      </w:pPr>
    </w:p>
    <w:p w14:paraId="594011FA" w14:textId="77777777" w:rsidR="00451A46" w:rsidRPr="00F9328C" w:rsidRDefault="00451A46" w:rsidP="00451A46">
      <w:pPr>
        <w:rPr>
          <w:rFonts w:ascii="Times New Roman" w:hAnsi="Times New Roman" w:cs="Times New Roman"/>
        </w:rPr>
      </w:pPr>
      <w:r w:rsidRPr="00F9328C">
        <w:rPr>
          <w:rFonts w:ascii="Times New Roman" w:hAnsi="Times New Roman" w:cs="Times New Roman"/>
        </w:rPr>
        <w:t xml:space="preserve">Thelen, Kathleen, “The Political Economy of Skills in Comparative Historical Analysis,” in </w:t>
      </w:r>
      <w:r w:rsidRPr="00F9328C">
        <w:rPr>
          <w:rFonts w:ascii="Times New Roman" w:hAnsi="Times New Roman" w:cs="Times New Roman"/>
          <w:i/>
        </w:rPr>
        <w:t xml:space="preserve">How Institutions Evolve: The Political Economy of Skills in Germany, Britain, the United States and Japan </w:t>
      </w:r>
      <w:r w:rsidRPr="00F9328C">
        <w:rPr>
          <w:rFonts w:ascii="Times New Roman" w:hAnsi="Times New Roman" w:cs="Times New Roman"/>
        </w:rPr>
        <w:t>(Cambridge University Press), 2004 pp. 1-38</w:t>
      </w:r>
    </w:p>
    <w:p w14:paraId="09FE780B" w14:textId="77777777" w:rsidR="00451A46" w:rsidRPr="00F9328C" w:rsidRDefault="00451A46" w:rsidP="00451A46">
      <w:pPr>
        <w:rPr>
          <w:rFonts w:ascii="Times New Roman" w:hAnsi="Times New Roman" w:cs="Times New Roman"/>
        </w:rPr>
      </w:pPr>
    </w:p>
    <w:p w14:paraId="024FF7C5" w14:textId="77777777" w:rsidR="00451A46" w:rsidRPr="00F9328C" w:rsidRDefault="00451A46" w:rsidP="00451A46">
      <w:pPr>
        <w:rPr>
          <w:rFonts w:ascii="Times New Roman" w:hAnsi="Times New Roman" w:cs="Times New Roman"/>
        </w:rPr>
      </w:pPr>
      <w:r w:rsidRPr="00F9328C">
        <w:rPr>
          <w:rFonts w:ascii="Times New Roman" w:hAnsi="Times New Roman" w:cs="Times New Roman"/>
        </w:rPr>
        <w:t xml:space="preserve">Collier, Ruth and David Collier, </w:t>
      </w:r>
      <w:r w:rsidRPr="00F9328C">
        <w:rPr>
          <w:rFonts w:ascii="Times New Roman" w:hAnsi="Times New Roman" w:cs="Times New Roman"/>
          <w:i/>
        </w:rPr>
        <w:t>Shaping the Political Arena: Critical Junctures, the Labor Movement, and Regime Dynamics in Latin America</w:t>
      </w:r>
      <w:r w:rsidRPr="00F9328C">
        <w:rPr>
          <w:rFonts w:ascii="Times New Roman" w:hAnsi="Times New Roman" w:cs="Times New Roman"/>
        </w:rPr>
        <w:t xml:space="preserve"> (Princeton: Princeton University Press, 1991), pp. 27-39</w:t>
      </w:r>
    </w:p>
    <w:p w14:paraId="50E0F5C4" w14:textId="77777777" w:rsidR="00451A46" w:rsidRPr="00F9328C" w:rsidRDefault="00451A46" w:rsidP="00451A46">
      <w:pPr>
        <w:rPr>
          <w:rFonts w:ascii="Times New Roman" w:hAnsi="Times New Roman" w:cs="Times New Roman"/>
        </w:rPr>
      </w:pPr>
    </w:p>
    <w:p w14:paraId="614138B2" w14:textId="77777777" w:rsidR="00451A46" w:rsidRPr="00F9328C" w:rsidRDefault="00451A46" w:rsidP="00451A46">
      <w:pPr>
        <w:rPr>
          <w:rFonts w:ascii="Times New Roman" w:hAnsi="Times New Roman" w:cs="Times New Roman"/>
        </w:rPr>
      </w:pPr>
      <w:r w:rsidRPr="00F9328C">
        <w:rPr>
          <w:rFonts w:ascii="Times New Roman" w:hAnsi="Times New Roman" w:cs="Times New Roman"/>
        </w:rPr>
        <w:t xml:space="preserve">Mahoney, James, “Path Dependence in Historical Sociology,” </w:t>
      </w:r>
      <w:r w:rsidRPr="00F9328C">
        <w:rPr>
          <w:rFonts w:ascii="Times New Roman" w:hAnsi="Times New Roman" w:cs="Times New Roman"/>
          <w:i/>
        </w:rPr>
        <w:t xml:space="preserve">Theory and Society </w:t>
      </w:r>
      <w:r w:rsidRPr="00F9328C">
        <w:rPr>
          <w:rFonts w:ascii="Times New Roman" w:hAnsi="Times New Roman" w:cs="Times New Roman"/>
        </w:rPr>
        <w:t>29 (2000) pp. 507-548</w:t>
      </w:r>
    </w:p>
    <w:p w14:paraId="1E28E300" w14:textId="77777777" w:rsidR="00451A46" w:rsidRPr="00F9328C" w:rsidRDefault="00451A46" w:rsidP="00451A46">
      <w:pPr>
        <w:rPr>
          <w:rFonts w:ascii="Times New Roman" w:hAnsi="Times New Roman" w:cs="Times New Roman"/>
        </w:rPr>
      </w:pPr>
    </w:p>
    <w:p w14:paraId="219944C7" w14:textId="77777777" w:rsidR="00451A46" w:rsidRPr="00F9328C" w:rsidRDefault="00451A46" w:rsidP="00451A46">
      <w:pPr>
        <w:rPr>
          <w:rFonts w:ascii="Times New Roman" w:hAnsi="Times New Roman" w:cs="Times New Roman"/>
        </w:rPr>
      </w:pPr>
      <w:r w:rsidRPr="00F9328C">
        <w:rPr>
          <w:rFonts w:ascii="Times New Roman" w:hAnsi="Times New Roman" w:cs="Times New Roman"/>
          <w:i/>
        </w:rPr>
        <w:t>For further reading</w:t>
      </w:r>
      <w:r w:rsidRPr="00F9328C">
        <w:rPr>
          <w:rFonts w:ascii="Times New Roman" w:hAnsi="Times New Roman" w:cs="Times New Roman"/>
        </w:rPr>
        <w:t>:</w:t>
      </w:r>
    </w:p>
    <w:p w14:paraId="0FF04E9A" w14:textId="77777777" w:rsidR="00451A46" w:rsidRPr="00F9328C" w:rsidRDefault="00451A46" w:rsidP="00451A46">
      <w:pPr>
        <w:rPr>
          <w:rFonts w:ascii="Times New Roman" w:hAnsi="Times New Roman" w:cs="Times New Roman"/>
          <w:i/>
        </w:rPr>
      </w:pPr>
      <w:r w:rsidRPr="00F9328C">
        <w:rPr>
          <w:rFonts w:ascii="Times New Roman" w:hAnsi="Times New Roman" w:cs="Times New Roman"/>
        </w:rPr>
        <w:t xml:space="preserve">Eric Schickler, </w:t>
      </w:r>
      <w:r w:rsidRPr="00F9328C">
        <w:rPr>
          <w:rFonts w:ascii="Times New Roman" w:hAnsi="Times New Roman" w:cs="Times New Roman"/>
          <w:i/>
        </w:rPr>
        <w:t>Disjointed Pluralism: Institutional Innovation and the Development of the US Congress.</w:t>
      </w:r>
    </w:p>
    <w:p w14:paraId="1104284A" w14:textId="77777777" w:rsidR="00451A46" w:rsidRPr="00F9328C" w:rsidRDefault="00451A46" w:rsidP="00451A46">
      <w:pPr>
        <w:rPr>
          <w:rFonts w:ascii="Times New Roman" w:hAnsi="Times New Roman" w:cs="Times New Roman"/>
        </w:rPr>
      </w:pPr>
    </w:p>
    <w:p w14:paraId="678A5727" w14:textId="77777777" w:rsidR="00451A46" w:rsidRPr="00F9328C" w:rsidRDefault="00451A46" w:rsidP="00451A46">
      <w:pPr>
        <w:rPr>
          <w:rFonts w:ascii="Times New Roman" w:hAnsi="Times New Roman" w:cs="Times New Roman"/>
          <w:i/>
        </w:rPr>
      </w:pPr>
      <w:r w:rsidRPr="00F9328C">
        <w:rPr>
          <w:rFonts w:ascii="Times New Roman" w:hAnsi="Times New Roman" w:cs="Times New Roman"/>
        </w:rPr>
        <w:t xml:space="preserve">Frank Dobbin, </w:t>
      </w:r>
      <w:r w:rsidRPr="00F9328C">
        <w:rPr>
          <w:rFonts w:ascii="Times New Roman" w:hAnsi="Times New Roman" w:cs="Times New Roman"/>
          <w:i/>
        </w:rPr>
        <w:t>Forging Industrial Policy: The United States, Britain and France in the Railway Age.</w:t>
      </w:r>
    </w:p>
    <w:p w14:paraId="1F643B99" w14:textId="77777777" w:rsidR="009F168C" w:rsidRPr="00F9328C" w:rsidRDefault="009F168C" w:rsidP="00412D4F">
      <w:pPr>
        <w:rPr>
          <w:rFonts w:ascii="Times New Roman" w:hAnsi="Times New Roman" w:cs="Times New Roman"/>
          <w:b/>
        </w:rPr>
      </w:pPr>
    </w:p>
    <w:p w14:paraId="6DDCA1F3" w14:textId="23E4F7ED" w:rsidR="009F168C" w:rsidRDefault="00451A46" w:rsidP="00412D4F">
      <w:pPr>
        <w:rPr>
          <w:rFonts w:ascii="Times New Roman" w:hAnsi="Times New Roman" w:cs="Times New Roman"/>
          <w:b/>
        </w:rPr>
      </w:pPr>
      <w:r>
        <w:rPr>
          <w:rFonts w:ascii="Times New Roman" w:hAnsi="Times New Roman" w:cs="Times New Roman"/>
          <w:b/>
        </w:rPr>
        <w:t>March 15</w:t>
      </w:r>
      <w:r w:rsidR="009F168C" w:rsidRPr="00F9328C">
        <w:rPr>
          <w:rFonts w:ascii="Times New Roman" w:hAnsi="Times New Roman" w:cs="Times New Roman"/>
          <w:b/>
        </w:rPr>
        <w:t>, Week 10</w:t>
      </w:r>
    </w:p>
    <w:p w14:paraId="111A676D" w14:textId="77777777" w:rsidR="00451A46" w:rsidRPr="00F9328C" w:rsidRDefault="00451A46" w:rsidP="00451A46">
      <w:pPr>
        <w:rPr>
          <w:rFonts w:ascii="Times New Roman" w:hAnsi="Times New Roman" w:cs="Times New Roman"/>
          <w:b/>
        </w:rPr>
      </w:pPr>
      <w:r w:rsidRPr="00F9328C">
        <w:rPr>
          <w:rFonts w:ascii="Times New Roman" w:hAnsi="Times New Roman" w:cs="Times New Roman"/>
          <w:b/>
        </w:rPr>
        <w:t>NO CLASS, SPRING BREAK</w:t>
      </w:r>
    </w:p>
    <w:p w14:paraId="7120C45F" w14:textId="77777777" w:rsidR="00451A46" w:rsidRPr="00F9328C" w:rsidRDefault="00451A46" w:rsidP="00412D4F">
      <w:pPr>
        <w:rPr>
          <w:rFonts w:ascii="Times New Roman" w:hAnsi="Times New Roman" w:cs="Times New Roman"/>
          <w:b/>
        </w:rPr>
      </w:pPr>
    </w:p>
    <w:p w14:paraId="3226F39D" w14:textId="26172165" w:rsidR="009F168C" w:rsidRPr="00F9328C" w:rsidRDefault="00451A46" w:rsidP="00412D4F">
      <w:pPr>
        <w:rPr>
          <w:rFonts w:ascii="Times New Roman" w:hAnsi="Times New Roman" w:cs="Times New Roman"/>
          <w:b/>
        </w:rPr>
      </w:pPr>
      <w:r>
        <w:rPr>
          <w:rFonts w:ascii="Times New Roman" w:hAnsi="Times New Roman" w:cs="Times New Roman"/>
          <w:b/>
        </w:rPr>
        <w:t>March 22</w:t>
      </w:r>
      <w:r w:rsidR="009F168C" w:rsidRPr="00F9328C">
        <w:rPr>
          <w:rFonts w:ascii="Times New Roman" w:hAnsi="Times New Roman" w:cs="Times New Roman"/>
          <w:b/>
        </w:rPr>
        <w:t>, Week 11</w:t>
      </w:r>
    </w:p>
    <w:p w14:paraId="0E63F707" w14:textId="77777777" w:rsidR="002869C1" w:rsidRDefault="002869C1" w:rsidP="00412D4F">
      <w:pPr>
        <w:rPr>
          <w:rFonts w:ascii="Times New Roman" w:hAnsi="Times New Roman" w:cs="Times New Roman"/>
          <w:b/>
        </w:rPr>
      </w:pPr>
      <w:r w:rsidRPr="00F9328C">
        <w:rPr>
          <w:rFonts w:ascii="Times New Roman" w:hAnsi="Times New Roman" w:cs="Times New Roman"/>
          <w:b/>
        </w:rPr>
        <w:t xml:space="preserve">Qualitative Comparative Analysis </w:t>
      </w:r>
    </w:p>
    <w:p w14:paraId="04FDDF8C" w14:textId="1A75BA7B" w:rsidR="00AC6422" w:rsidRPr="00F9328C" w:rsidRDefault="00AC6422" w:rsidP="00412D4F">
      <w:pPr>
        <w:rPr>
          <w:rFonts w:ascii="Times New Roman" w:hAnsi="Times New Roman" w:cs="Times New Roman"/>
          <w:b/>
        </w:rPr>
      </w:pPr>
      <w:r>
        <w:rPr>
          <w:rFonts w:ascii="Times New Roman" w:hAnsi="Times New Roman" w:cs="Times New Roman"/>
          <w:b/>
        </w:rPr>
        <w:t>**CAUSAL ASSESSMENT PAPER DUE**</w:t>
      </w:r>
    </w:p>
    <w:p w14:paraId="2C0881EA" w14:textId="6ED481BD" w:rsidR="002869C1" w:rsidRPr="00F9328C" w:rsidRDefault="002869C1" w:rsidP="00412D4F">
      <w:pPr>
        <w:rPr>
          <w:rFonts w:ascii="Times New Roman" w:hAnsi="Times New Roman" w:cs="Times New Roman"/>
        </w:rPr>
      </w:pPr>
      <w:r w:rsidRPr="00F9328C">
        <w:rPr>
          <w:rFonts w:ascii="Times New Roman" w:hAnsi="Times New Roman" w:cs="Times New Roman"/>
        </w:rPr>
        <w:t xml:space="preserve">Ragin, Charles, </w:t>
      </w:r>
      <w:r w:rsidRPr="00F9328C">
        <w:rPr>
          <w:rFonts w:ascii="Times New Roman" w:hAnsi="Times New Roman" w:cs="Times New Roman"/>
          <w:i/>
        </w:rPr>
        <w:t xml:space="preserve">Redesigning Social Inquiry: Fuzzy Sets and Beyond </w:t>
      </w:r>
      <w:r w:rsidRPr="00F9328C">
        <w:rPr>
          <w:rFonts w:ascii="Times New Roman" w:hAnsi="Times New Roman" w:cs="Times New Roman"/>
        </w:rPr>
        <w:t>(Chicago: University of Chicago Press, 2008), pp. 1-84, 109-123</w:t>
      </w:r>
      <w:r w:rsidR="00DB56D1">
        <w:rPr>
          <w:rFonts w:ascii="Times New Roman" w:hAnsi="Times New Roman" w:cs="Times New Roman"/>
        </w:rPr>
        <w:t xml:space="preserve"> (e-book available online at UA Library)</w:t>
      </w:r>
    </w:p>
    <w:p w14:paraId="268CDB50" w14:textId="77777777" w:rsidR="00412D4F" w:rsidRPr="00F9328C" w:rsidRDefault="00412D4F" w:rsidP="00412D4F">
      <w:pPr>
        <w:rPr>
          <w:rFonts w:ascii="Times New Roman" w:hAnsi="Times New Roman" w:cs="Times New Roman"/>
        </w:rPr>
      </w:pPr>
    </w:p>
    <w:p w14:paraId="5D6CB497" w14:textId="77777777" w:rsidR="002869C1" w:rsidRPr="00F9328C" w:rsidRDefault="002869C1" w:rsidP="00412D4F">
      <w:pPr>
        <w:rPr>
          <w:rFonts w:ascii="Times New Roman" w:hAnsi="Times New Roman" w:cs="Times New Roman"/>
        </w:rPr>
      </w:pPr>
      <w:r w:rsidRPr="00F9328C">
        <w:rPr>
          <w:rFonts w:ascii="Times New Roman" w:hAnsi="Times New Roman" w:cs="Times New Roman"/>
        </w:rPr>
        <w:t xml:space="preserve">Mahoney, James, Erin Kimball and Kendra Koivu, “The Logic of Historical Explanation in the Social Sciences” </w:t>
      </w:r>
      <w:r w:rsidRPr="00F9328C">
        <w:rPr>
          <w:rFonts w:ascii="Times New Roman" w:hAnsi="Times New Roman" w:cs="Times New Roman"/>
          <w:i/>
        </w:rPr>
        <w:t>Comparative Political Studies</w:t>
      </w:r>
      <w:r w:rsidRPr="00F9328C">
        <w:rPr>
          <w:rFonts w:ascii="Times New Roman" w:hAnsi="Times New Roman" w:cs="Times New Roman"/>
        </w:rPr>
        <w:t xml:space="preserve"> 42:1 (January 2009) pp. 114-146</w:t>
      </w:r>
    </w:p>
    <w:p w14:paraId="2E58E2BE" w14:textId="77777777" w:rsidR="002869C1" w:rsidRPr="00F9328C" w:rsidRDefault="002869C1" w:rsidP="00412D4F">
      <w:pPr>
        <w:rPr>
          <w:rFonts w:ascii="Times New Roman" w:hAnsi="Times New Roman" w:cs="Times New Roman"/>
        </w:rPr>
      </w:pPr>
    </w:p>
    <w:p w14:paraId="22FF5D5B" w14:textId="77777777" w:rsidR="002869C1" w:rsidRPr="00F9328C" w:rsidRDefault="002869C1" w:rsidP="00412D4F">
      <w:pPr>
        <w:rPr>
          <w:rFonts w:ascii="Times New Roman" w:hAnsi="Times New Roman" w:cs="Times New Roman"/>
        </w:rPr>
      </w:pPr>
      <w:r w:rsidRPr="00F9328C">
        <w:rPr>
          <w:rFonts w:ascii="Times New Roman" w:hAnsi="Times New Roman" w:cs="Times New Roman"/>
        </w:rPr>
        <w:t>For further reading:</w:t>
      </w:r>
    </w:p>
    <w:p w14:paraId="39AD26BA" w14:textId="77777777" w:rsidR="002869C1" w:rsidRPr="00F9328C" w:rsidRDefault="002869C1" w:rsidP="00412D4F">
      <w:pPr>
        <w:rPr>
          <w:rFonts w:ascii="Times New Roman" w:hAnsi="Times New Roman" w:cs="Times New Roman"/>
          <w:i/>
        </w:rPr>
      </w:pPr>
      <w:r w:rsidRPr="00F9328C">
        <w:rPr>
          <w:rFonts w:ascii="Times New Roman" w:hAnsi="Times New Roman" w:cs="Times New Roman"/>
        </w:rPr>
        <w:t xml:space="preserve">Goertz and Mahoney, “A Mathematical Prelude” in </w:t>
      </w:r>
      <w:r w:rsidRPr="00F9328C">
        <w:rPr>
          <w:rFonts w:ascii="Times New Roman" w:hAnsi="Times New Roman" w:cs="Times New Roman"/>
          <w:i/>
        </w:rPr>
        <w:t xml:space="preserve">A Tale of Two Cultures: Contrasting Quantitative and Qualitative Research Designs </w:t>
      </w:r>
    </w:p>
    <w:p w14:paraId="04C64670" w14:textId="77777777" w:rsidR="00412D4F" w:rsidRPr="00F9328C" w:rsidRDefault="00412D4F" w:rsidP="00412D4F">
      <w:pPr>
        <w:rPr>
          <w:rFonts w:ascii="Times New Roman" w:hAnsi="Times New Roman" w:cs="Times New Roman"/>
        </w:rPr>
      </w:pPr>
    </w:p>
    <w:p w14:paraId="42B39007" w14:textId="77777777" w:rsidR="002869C1" w:rsidRPr="00F9328C" w:rsidRDefault="002869C1" w:rsidP="00412D4F">
      <w:pPr>
        <w:rPr>
          <w:rFonts w:ascii="Times New Roman" w:hAnsi="Times New Roman" w:cs="Times New Roman"/>
        </w:rPr>
      </w:pPr>
      <w:r w:rsidRPr="00F9328C">
        <w:rPr>
          <w:rFonts w:ascii="Times New Roman" w:hAnsi="Times New Roman" w:cs="Times New Roman"/>
        </w:rPr>
        <w:t xml:space="preserve">Hicks, Alexander, Joya Misra, and Tang Nah Ng, “The Programmatic Emergence of the Social Security State,” </w:t>
      </w:r>
      <w:r w:rsidRPr="00F9328C">
        <w:rPr>
          <w:rFonts w:ascii="Times New Roman" w:hAnsi="Times New Roman" w:cs="Times New Roman"/>
          <w:i/>
        </w:rPr>
        <w:t>American Sociological Review</w:t>
      </w:r>
      <w:r w:rsidRPr="00F9328C">
        <w:rPr>
          <w:rFonts w:ascii="Times New Roman" w:hAnsi="Times New Roman" w:cs="Times New Roman"/>
        </w:rPr>
        <w:t>, 60:3 (June 1995) pp. 329-349</w:t>
      </w:r>
    </w:p>
    <w:p w14:paraId="4588D6E8" w14:textId="77777777" w:rsidR="00412D4F" w:rsidRPr="00F9328C" w:rsidRDefault="00412D4F" w:rsidP="00412D4F">
      <w:pPr>
        <w:rPr>
          <w:rFonts w:ascii="Times New Roman" w:hAnsi="Times New Roman" w:cs="Times New Roman"/>
        </w:rPr>
      </w:pPr>
    </w:p>
    <w:p w14:paraId="7DA929F1" w14:textId="77777777" w:rsidR="002869C1" w:rsidRPr="00F9328C" w:rsidRDefault="002869C1" w:rsidP="00412D4F">
      <w:pPr>
        <w:rPr>
          <w:rFonts w:ascii="Times New Roman" w:hAnsi="Times New Roman" w:cs="Times New Roman"/>
          <w:i/>
        </w:rPr>
      </w:pPr>
      <w:r w:rsidRPr="00F9328C">
        <w:rPr>
          <w:rFonts w:ascii="Times New Roman" w:hAnsi="Times New Roman" w:cs="Times New Roman"/>
        </w:rPr>
        <w:t xml:space="preserve">Carsten Schneider and Claudius Wagemann, </w:t>
      </w:r>
      <w:r w:rsidRPr="00F9328C">
        <w:rPr>
          <w:rFonts w:ascii="Times New Roman" w:hAnsi="Times New Roman" w:cs="Times New Roman"/>
          <w:i/>
        </w:rPr>
        <w:t>Set Theoretic Methods for the Social Sciences: A Guide to Qualitative Comparative Analysis</w:t>
      </w:r>
    </w:p>
    <w:p w14:paraId="72A3BBAE" w14:textId="77777777" w:rsidR="002869C1" w:rsidRPr="00F9328C" w:rsidRDefault="002869C1" w:rsidP="00412D4F">
      <w:pPr>
        <w:rPr>
          <w:rFonts w:ascii="Times New Roman" w:hAnsi="Times New Roman" w:cs="Times New Roman"/>
          <w:b/>
        </w:rPr>
      </w:pPr>
    </w:p>
    <w:p w14:paraId="0AE498D9" w14:textId="33E0E31C" w:rsidR="009F168C" w:rsidRPr="00F9328C" w:rsidRDefault="00451A46" w:rsidP="00412D4F">
      <w:pPr>
        <w:rPr>
          <w:rFonts w:ascii="Times New Roman" w:hAnsi="Times New Roman" w:cs="Times New Roman"/>
          <w:b/>
        </w:rPr>
      </w:pPr>
      <w:r>
        <w:rPr>
          <w:rFonts w:ascii="Times New Roman" w:hAnsi="Times New Roman" w:cs="Times New Roman"/>
          <w:b/>
        </w:rPr>
        <w:t>March 29</w:t>
      </w:r>
      <w:r w:rsidR="009F168C" w:rsidRPr="00F9328C">
        <w:rPr>
          <w:rFonts w:ascii="Times New Roman" w:hAnsi="Times New Roman" w:cs="Times New Roman"/>
          <w:b/>
        </w:rPr>
        <w:t>, Week 12</w:t>
      </w:r>
    </w:p>
    <w:p w14:paraId="308EE3D7" w14:textId="77777777" w:rsidR="009F168C" w:rsidRPr="00F9328C" w:rsidRDefault="009F168C" w:rsidP="00412D4F">
      <w:pPr>
        <w:rPr>
          <w:rFonts w:ascii="Times New Roman" w:hAnsi="Times New Roman" w:cs="Times New Roman"/>
          <w:b/>
        </w:rPr>
      </w:pPr>
      <w:r w:rsidRPr="00F9328C">
        <w:rPr>
          <w:rFonts w:ascii="Times New Roman" w:hAnsi="Times New Roman" w:cs="Times New Roman"/>
          <w:b/>
        </w:rPr>
        <w:t>Introduction to Mixed Methods I: Early Works on Mixed Methods Research</w:t>
      </w:r>
    </w:p>
    <w:p w14:paraId="74C770B4" w14:textId="77777777" w:rsidR="009F168C" w:rsidRPr="00F9328C" w:rsidRDefault="009F168C" w:rsidP="00412D4F">
      <w:pPr>
        <w:pStyle w:val="Default"/>
        <w:rPr>
          <w:color w:val="auto"/>
        </w:rPr>
      </w:pPr>
      <w:r w:rsidRPr="00F9328C">
        <w:rPr>
          <w:color w:val="auto"/>
        </w:rPr>
        <w:t xml:space="preserve">Lieberman, Evan. 2005. “Nested Analysis as a Mixed-Method Strategy for Comparative Research.” </w:t>
      </w:r>
      <w:r w:rsidRPr="00F9328C">
        <w:rPr>
          <w:i/>
          <w:iCs/>
          <w:color w:val="auto"/>
        </w:rPr>
        <w:t xml:space="preserve">American Political Science Review </w:t>
      </w:r>
      <w:r w:rsidRPr="00F9328C">
        <w:rPr>
          <w:color w:val="auto"/>
        </w:rPr>
        <w:t xml:space="preserve">99(3):435-52. </w:t>
      </w:r>
    </w:p>
    <w:p w14:paraId="401DCACE" w14:textId="77777777" w:rsidR="0065388F" w:rsidRPr="00F9328C" w:rsidRDefault="0065388F" w:rsidP="00412D4F">
      <w:pPr>
        <w:pStyle w:val="Default"/>
        <w:rPr>
          <w:color w:val="auto"/>
        </w:rPr>
      </w:pPr>
    </w:p>
    <w:p w14:paraId="04CC9A48" w14:textId="77777777" w:rsidR="0065388F" w:rsidRPr="00F9328C" w:rsidRDefault="0065388F" w:rsidP="0065388F">
      <w:pPr>
        <w:rPr>
          <w:rFonts w:ascii="Times New Roman" w:hAnsi="Times New Roman" w:cs="Times New Roman"/>
        </w:rPr>
      </w:pPr>
      <w:r w:rsidRPr="00F9328C">
        <w:rPr>
          <w:rFonts w:ascii="Times New Roman" w:hAnsi="Times New Roman" w:cs="Times New Roman"/>
        </w:rPr>
        <w:t xml:space="preserve">Rohlfing, Ingo, “What You See and What You Get: Pitfalls and Principles of Nested Analysis in Comparative Research,” </w:t>
      </w:r>
      <w:r w:rsidRPr="00F9328C">
        <w:rPr>
          <w:rFonts w:ascii="Times New Roman" w:hAnsi="Times New Roman" w:cs="Times New Roman"/>
          <w:i/>
        </w:rPr>
        <w:t xml:space="preserve">Comparative Political Studies </w:t>
      </w:r>
      <w:r w:rsidRPr="00F9328C">
        <w:rPr>
          <w:rFonts w:ascii="Times New Roman" w:hAnsi="Times New Roman" w:cs="Times New Roman"/>
        </w:rPr>
        <w:t>41:11 (2008) pp. 1492-1514</w:t>
      </w:r>
    </w:p>
    <w:p w14:paraId="2DA9602B" w14:textId="77777777" w:rsidR="00412D4F" w:rsidRPr="00F9328C" w:rsidRDefault="00412D4F" w:rsidP="00412D4F">
      <w:pPr>
        <w:pStyle w:val="Default"/>
        <w:rPr>
          <w:color w:val="auto"/>
        </w:rPr>
      </w:pPr>
    </w:p>
    <w:p w14:paraId="223B976D" w14:textId="77777777" w:rsidR="009F168C" w:rsidRPr="00F9328C" w:rsidRDefault="009F168C" w:rsidP="00412D4F">
      <w:pPr>
        <w:pStyle w:val="Default"/>
        <w:rPr>
          <w:color w:val="auto"/>
        </w:rPr>
      </w:pPr>
      <w:r w:rsidRPr="00F9328C">
        <w:rPr>
          <w:color w:val="auto"/>
        </w:rPr>
        <w:t xml:space="preserve">Tarrow, Sidney. 2004. “Bridging the Quantitative-Qualitative Divide.” En Brady y Collier, eds., </w:t>
      </w:r>
      <w:r w:rsidRPr="00F9328C">
        <w:rPr>
          <w:i/>
          <w:iCs/>
          <w:color w:val="auto"/>
        </w:rPr>
        <w:t xml:space="preserve">Rethinking Social Inquiry, </w:t>
      </w:r>
      <w:r w:rsidRPr="00F9328C">
        <w:rPr>
          <w:color w:val="auto"/>
        </w:rPr>
        <w:t>pp</w:t>
      </w:r>
      <w:r w:rsidRPr="00F9328C">
        <w:rPr>
          <w:i/>
          <w:iCs/>
          <w:color w:val="auto"/>
        </w:rPr>
        <w:t xml:space="preserve">. </w:t>
      </w:r>
      <w:r w:rsidRPr="00F9328C">
        <w:rPr>
          <w:color w:val="auto"/>
        </w:rPr>
        <w:t xml:space="preserve">171-181. </w:t>
      </w:r>
    </w:p>
    <w:p w14:paraId="55DB1BF3" w14:textId="77777777" w:rsidR="00412D4F" w:rsidRPr="00F9328C" w:rsidRDefault="00412D4F" w:rsidP="00412D4F">
      <w:pPr>
        <w:pStyle w:val="Default"/>
        <w:rPr>
          <w:color w:val="auto"/>
        </w:rPr>
      </w:pPr>
    </w:p>
    <w:p w14:paraId="632CED5D" w14:textId="77777777" w:rsidR="009F168C" w:rsidRPr="00F9328C" w:rsidRDefault="009F168C" w:rsidP="00412D4F">
      <w:pPr>
        <w:pStyle w:val="Default"/>
        <w:rPr>
          <w:color w:val="auto"/>
        </w:rPr>
      </w:pPr>
      <w:r w:rsidRPr="00F9328C">
        <w:rPr>
          <w:color w:val="auto"/>
        </w:rPr>
        <w:t xml:space="preserve">Gerring, John y Rose McDermott. 2007. “An Experimental Template for Case Study Research.” </w:t>
      </w:r>
      <w:r w:rsidRPr="00F9328C">
        <w:rPr>
          <w:i/>
          <w:iCs/>
          <w:color w:val="auto"/>
        </w:rPr>
        <w:t xml:space="preserve">American Journal of Political Science </w:t>
      </w:r>
      <w:r w:rsidRPr="00F9328C">
        <w:rPr>
          <w:color w:val="auto"/>
        </w:rPr>
        <w:t xml:space="preserve">51(3): 688-701. </w:t>
      </w:r>
    </w:p>
    <w:p w14:paraId="51CC1A4F" w14:textId="77777777" w:rsidR="00412D4F" w:rsidRPr="00F9328C" w:rsidRDefault="00412D4F" w:rsidP="00412D4F">
      <w:pPr>
        <w:pStyle w:val="Default"/>
        <w:rPr>
          <w:color w:val="auto"/>
        </w:rPr>
      </w:pPr>
    </w:p>
    <w:p w14:paraId="4BBDF13C" w14:textId="3810C6CC" w:rsidR="009F168C" w:rsidRPr="00F9328C" w:rsidRDefault="00412D4F" w:rsidP="00412D4F">
      <w:pPr>
        <w:pStyle w:val="Default"/>
        <w:rPr>
          <w:color w:val="auto"/>
        </w:rPr>
      </w:pPr>
      <w:r w:rsidRPr="00F9328C">
        <w:rPr>
          <w:i/>
          <w:iCs/>
          <w:color w:val="auto"/>
        </w:rPr>
        <w:t>For further reading</w:t>
      </w:r>
      <w:r w:rsidR="009F168C" w:rsidRPr="00F9328C">
        <w:rPr>
          <w:i/>
          <w:iCs/>
          <w:color w:val="auto"/>
        </w:rPr>
        <w:t xml:space="preserve">: </w:t>
      </w:r>
    </w:p>
    <w:p w14:paraId="50DC611D" w14:textId="77777777" w:rsidR="009F168C" w:rsidRPr="00F9328C" w:rsidRDefault="009F168C" w:rsidP="00412D4F">
      <w:pPr>
        <w:pStyle w:val="Default"/>
        <w:rPr>
          <w:color w:val="auto"/>
        </w:rPr>
      </w:pPr>
      <w:r w:rsidRPr="00F9328C">
        <w:rPr>
          <w:color w:val="auto"/>
        </w:rPr>
        <w:t xml:space="preserve">Coppedge, Michael. 1999. “Thickening Thin Concepts and Theories: Combining Large-N and Small in Comparative Politics.” </w:t>
      </w:r>
      <w:r w:rsidRPr="00F9328C">
        <w:rPr>
          <w:i/>
          <w:iCs/>
          <w:color w:val="auto"/>
        </w:rPr>
        <w:t xml:space="preserve">Comparative Politics </w:t>
      </w:r>
      <w:r w:rsidRPr="00F9328C">
        <w:rPr>
          <w:color w:val="auto"/>
        </w:rPr>
        <w:t xml:space="preserve">31(4): 465-476. </w:t>
      </w:r>
    </w:p>
    <w:p w14:paraId="76A75500" w14:textId="77777777" w:rsidR="00412D4F" w:rsidRPr="00F9328C" w:rsidRDefault="00412D4F" w:rsidP="00177EA6">
      <w:pPr>
        <w:rPr>
          <w:rFonts w:ascii="Times New Roman" w:hAnsi="Times New Roman" w:cs="Times New Roman"/>
        </w:rPr>
      </w:pPr>
    </w:p>
    <w:p w14:paraId="79C846E1" w14:textId="77777777" w:rsidR="00412D4F" w:rsidRPr="00F9328C" w:rsidRDefault="009F168C" w:rsidP="00177EA6">
      <w:pPr>
        <w:rPr>
          <w:rFonts w:ascii="Times New Roman" w:hAnsi="Times New Roman" w:cs="Times New Roman"/>
        </w:rPr>
      </w:pPr>
      <w:r w:rsidRPr="00F9328C">
        <w:rPr>
          <w:rFonts w:ascii="Times New Roman" w:hAnsi="Times New Roman" w:cs="Times New Roman"/>
        </w:rPr>
        <w:t>David Laitin y James Fearon. 2008. “Integrating Qualitative and Quantitative Me</w:t>
      </w:r>
      <w:r w:rsidR="00412D4F" w:rsidRPr="00F9328C">
        <w:rPr>
          <w:rFonts w:ascii="Times New Roman" w:hAnsi="Times New Roman" w:cs="Times New Roman"/>
        </w:rPr>
        <w:t>thods.”</w:t>
      </w:r>
    </w:p>
    <w:p w14:paraId="318678F7" w14:textId="135427F7" w:rsidR="009F168C" w:rsidRPr="00F9328C" w:rsidRDefault="009F168C" w:rsidP="00177EA6">
      <w:pPr>
        <w:rPr>
          <w:rFonts w:ascii="Times New Roman" w:hAnsi="Times New Roman" w:cs="Times New Roman"/>
        </w:rPr>
      </w:pPr>
      <w:r w:rsidRPr="00F9328C">
        <w:rPr>
          <w:rFonts w:ascii="Times New Roman" w:hAnsi="Times New Roman" w:cs="Times New Roman"/>
        </w:rPr>
        <w:t>En Box</w:t>
      </w:r>
      <w:r w:rsidRPr="00F9328C">
        <w:rPr>
          <w:rFonts w:ascii="Party LET" w:hAnsi="Party LET" w:cs="Party LET"/>
        </w:rPr>
        <w:t>‐</w:t>
      </w:r>
      <w:r w:rsidRPr="00F9328C">
        <w:rPr>
          <w:rFonts w:ascii="Times New Roman" w:hAnsi="Times New Roman" w:cs="Times New Roman"/>
        </w:rPr>
        <w:t xml:space="preserve">Steffensemeir, Brady y Collier, eds., </w:t>
      </w:r>
      <w:r w:rsidRPr="00F9328C">
        <w:rPr>
          <w:rFonts w:ascii="Times New Roman" w:hAnsi="Times New Roman" w:cs="Times New Roman"/>
          <w:i/>
          <w:iCs/>
        </w:rPr>
        <w:t xml:space="preserve">Oxford Handbook of Political Methodology, </w:t>
      </w:r>
      <w:r w:rsidRPr="00F9328C">
        <w:rPr>
          <w:rFonts w:ascii="Times New Roman" w:hAnsi="Times New Roman" w:cs="Times New Roman"/>
        </w:rPr>
        <w:t>pp. 756-776.</w:t>
      </w:r>
    </w:p>
    <w:p w14:paraId="7EC860F2" w14:textId="77777777" w:rsidR="009F168C" w:rsidRPr="00F9328C" w:rsidRDefault="009F168C" w:rsidP="00177EA6">
      <w:pPr>
        <w:rPr>
          <w:rFonts w:ascii="Times New Roman" w:hAnsi="Times New Roman" w:cs="Times New Roman"/>
        </w:rPr>
      </w:pPr>
    </w:p>
    <w:p w14:paraId="63AD4263" w14:textId="14F6E0E2" w:rsidR="009F168C" w:rsidRPr="00F9328C" w:rsidRDefault="00451A46" w:rsidP="00412D4F">
      <w:pPr>
        <w:rPr>
          <w:rFonts w:ascii="Times New Roman" w:hAnsi="Times New Roman" w:cs="Times New Roman"/>
          <w:b/>
        </w:rPr>
      </w:pPr>
      <w:r>
        <w:rPr>
          <w:rFonts w:ascii="Times New Roman" w:hAnsi="Times New Roman" w:cs="Times New Roman"/>
          <w:b/>
        </w:rPr>
        <w:t>April 5</w:t>
      </w:r>
      <w:r w:rsidR="009F168C" w:rsidRPr="00F9328C">
        <w:rPr>
          <w:rFonts w:ascii="Times New Roman" w:hAnsi="Times New Roman" w:cs="Times New Roman"/>
          <w:b/>
        </w:rPr>
        <w:t>, Week 13</w:t>
      </w:r>
    </w:p>
    <w:p w14:paraId="232E79DF" w14:textId="1FDC5E90" w:rsidR="009F168C" w:rsidRPr="00F9328C" w:rsidRDefault="009F168C" w:rsidP="00412D4F">
      <w:pPr>
        <w:rPr>
          <w:rFonts w:ascii="Times New Roman" w:hAnsi="Times New Roman" w:cs="Times New Roman"/>
          <w:b/>
        </w:rPr>
      </w:pPr>
      <w:r w:rsidRPr="00F9328C">
        <w:rPr>
          <w:rFonts w:ascii="Times New Roman" w:hAnsi="Times New Roman" w:cs="Times New Roman"/>
          <w:b/>
        </w:rPr>
        <w:t>Introduction to Mixed Methods II: Recent Texts</w:t>
      </w:r>
    </w:p>
    <w:p w14:paraId="78F074EA" w14:textId="77777777" w:rsidR="0065388F" w:rsidRPr="00F9328C" w:rsidRDefault="0065388F" w:rsidP="0065388F">
      <w:pPr>
        <w:rPr>
          <w:rFonts w:ascii="Times New Roman" w:hAnsi="Times New Roman" w:cs="Times New Roman"/>
        </w:rPr>
      </w:pPr>
      <w:r w:rsidRPr="00F9328C">
        <w:rPr>
          <w:rFonts w:ascii="Times New Roman" w:hAnsi="Times New Roman" w:cs="Times New Roman"/>
        </w:rPr>
        <w:t xml:space="preserve">Chatterjee, Abhishek, “Ontology, Epistemology, and Multimethod Research in Political Science,” </w:t>
      </w:r>
      <w:r w:rsidRPr="00F9328C">
        <w:rPr>
          <w:rFonts w:ascii="Times New Roman" w:hAnsi="Times New Roman" w:cs="Times New Roman"/>
          <w:i/>
        </w:rPr>
        <w:t xml:space="preserve">Philosophy of the Social Sciences </w:t>
      </w:r>
      <w:r w:rsidRPr="00F9328C">
        <w:rPr>
          <w:rFonts w:ascii="Times New Roman" w:hAnsi="Times New Roman" w:cs="Times New Roman"/>
        </w:rPr>
        <w:t>43:1 (2013) pp. 73-99</w:t>
      </w:r>
    </w:p>
    <w:p w14:paraId="3BB7EF5F" w14:textId="77777777" w:rsidR="0065388F" w:rsidRPr="00F9328C" w:rsidRDefault="0065388F" w:rsidP="0065388F">
      <w:pPr>
        <w:pStyle w:val="Default"/>
        <w:rPr>
          <w:color w:val="auto"/>
        </w:rPr>
      </w:pPr>
    </w:p>
    <w:p w14:paraId="49061EBA" w14:textId="1967F825" w:rsidR="009F168C" w:rsidRPr="00F9328C" w:rsidRDefault="00A8278F" w:rsidP="00412D4F">
      <w:pPr>
        <w:pStyle w:val="Default"/>
        <w:rPr>
          <w:color w:val="auto"/>
        </w:rPr>
      </w:pPr>
      <w:r>
        <w:rPr>
          <w:color w:val="auto"/>
        </w:rPr>
        <w:t>Paluck</w:t>
      </w:r>
      <w:r w:rsidR="009F168C" w:rsidRPr="00F9328C">
        <w:rPr>
          <w:color w:val="auto"/>
        </w:rPr>
        <w:t xml:space="preserve"> Levy</w:t>
      </w:r>
      <w:r>
        <w:rPr>
          <w:color w:val="auto"/>
        </w:rPr>
        <w:t>, Elizabeth</w:t>
      </w:r>
      <w:r w:rsidR="009F168C" w:rsidRPr="00F9328C">
        <w:rPr>
          <w:color w:val="auto"/>
        </w:rPr>
        <w:t xml:space="preserve">. 2010. “The Promising Integration of Qualitative Methods and Field Experiments.” </w:t>
      </w:r>
      <w:r w:rsidR="009F168C" w:rsidRPr="00F9328C">
        <w:rPr>
          <w:i/>
          <w:iCs/>
          <w:color w:val="auto"/>
        </w:rPr>
        <w:t xml:space="preserve">Annals of the American Academy of Politics and Social Sciences </w:t>
      </w:r>
      <w:r w:rsidR="00412D4F" w:rsidRPr="00F9328C">
        <w:rPr>
          <w:color w:val="auto"/>
        </w:rPr>
        <w:t>628 (1):</w:t>
      </w:r>
      <w:r w:rsidR="00177EA6" w:rsidRPr="00F9328C">
        <w:rPr>
          <w:color w:val="auto"/>
        </w:rPr>
        <w:t xml:space="preserve"> </w:t>
      </w:r>
      <w:r w:rsidR="009F168C" w:rsidRPr="00F9328C">
        <w:rPr>
          <w:color w:val="auto"/>
        </w:rPr>
        <w:t>59</w:t>
      </w:r>
      <w:r w:rsidR="009F168C" w:rsidRPr="00F9328C">
        <w:rPr>
          <w:rFonts w:ascii="Party LET" w:hAnsi="Party LET" w:cs="Party LET"/>
          <w:color w:val="auto"/>
        </w:rPr>
        <w:t>‐</w:t>
      </w:r>
      <w:r w:rsidR="009F168C" w:rsidRPr="00F9328C">
        <w:rPr>
          <w:color w:val="auto"/>
        </w:rPr>
        <w:t xml:space="preserve">71. </w:t>
      </w:r>
    </w:p>
    <w:p w14:paraId="1DAE8F61" w14:textId="77777777" w:rsidR="00412D4F" w:rsidRPr="00F9328C" w:rsidRDefault="00412D4F" w:rsidP="00412D4F">
      <w:pPr>
        <w:pStyle w:val="Default"/>
        <w:rPr>
          <w:color w:val="auto"/>
        </w:rPr>
      </w:pPr>
    </w:p>
    <w:p w14:paraId="5C584D84" w14:textId="73BA282C" w:rsidR="00177EA6" w:rsidRPr="00F9328C" w:rsidRDefault="00A758CB" w:rsidP="00A758CB">
      <w:pPr>
        <w:rPr>
          <w:rFonts w:ascii="Times New Roman" w:eastAsia="Times New Roman" w:hAnsi="Times New Roman" w:cs="Times New Roman"/>
          <w:shd w:val="clear" w:color="auto" w:fill="FFFFFF"/>
        </w:rPr>
      </w:pPr>
      <w:r w:rsidRPr="00F9328C">
        <w:rPr>
          <w:rFonts w:ascii="Times New Roman" w:eastAsia="Times New Roman" w:hAnsi="Times New Roman" w:cs="Times New Roman"/>
          <w:shd w:val="clear" w:color="auto" w:fill="FFFFFF"/>
        </w:rPr>
        <w:t>Humphreys, Macartan, and Alan M. Jaco</w:t>
      </w:r>
      <w:r w:rsidR="00177EA6" w:rsidRPr="00F9328C">
        <w:rPr>
          <w:rFonts w:ascii="Times New Roman" w:eastAsia="Times New Roman" w:hAnsi="Times New Roman" w:cs="Times New Roman"/>
          <w:shd w:val="clear" w:color="auto" w:fill="FFFFFF"/>
        </w:rPr>
        <w:t xml:space="preserve">bs. "Mixing Methods: A Bayesian </w:t>
      </w:r>
      <w:r w:rsidRPr="00F9328C">
        <w:rPr>
          <w:rFonts w:ascii="Times New Roman" w:eastAsia="Times New Roman" w:hAnsi="Times New Roman" w:cs="Times New Roman"/>
          <w:shd w:val="clear" w:color="auto" w:fill="FFFFFF"/>
        </w:rPr>
        <w:t>Approach." </w:t>
      </w:r>
    </w:p>
    <w:p w14:paraId="640A9FB5" w14:textId="42A29EFD" w:rsidR="00A758CB" w:rsidRPr="00F9328C" w:rsidRDefault="00A758CB" w:rsidP="00A758CB">
      <w:pPr>
        <w:rPr>
          <w:rFonts w:ascii="Times New Roman" w:eastAsia="Times New Roman" w:hAnsi="Times New Roman" w:cs="Times New Roman"/>
        </w:rPr>
      </w:pPr>
      <w:r w:rsidRPr="00F9328C">
        <w:rPr>
          <w:rFonts w:ascii="Times New Roman" w:eastAsia="Times New Roman" w:hAnsi="Times New Roman" w:cs="Times New Roman"/>
          <w:i/>
          <w:iCs/>
          <w:shd w:val="clear" w:color="auto" w:fill="FFFFFF"/>
        </w:rPr>
        <w:t>American Political Science Review</w:t>
      </w:r>
      <w:r w:rsidRPr="00F9328C">
        <w:rPr>
          <w:rFonts w:ascii="Times New Roman" w:eastAsia="Times New Roman" w:hAnsi="Times New Roman" w:cs="Times New Roman"/>
          <w:shd w:val="clear" w:color="auto" w:fill="FFFFFF"/>
        </w:rPr>
        <w:t> 109.04 (2015): 653-673.</w:t>
      </w:r>
    </w:p>
    <w:p w14:paraId="401BEC45" w14:textId="77777777" w:rsidR="00A758CB" w:rsidRPr="00F9328C" w:rsidRDefault="00A758CB" w:rsidP="00412D4F">
      <w:pPr>
        <w:pStyle w:val="Default"/>
        <w:rPr>
          <w:color w:val="auto"/>
        </w:rPr>
      </w:pPr>
    </w:p>
    <w:p w14:paraId="4CBF4FC8" w14:textId="31ABB8AD" w:rsidR="00412D4F" w:rsidRPr="00F9328C" w:rsidRDefault="00412D4F" w:rsidP="00412D4F">
      <w:pPr>
        <w:rPr>
          <w:rFonts w:ascii="Times New Roman" w:hAnsi="Times New Roman" w:cs="Times New Roman"/>
        </w:rPr>
      </w:pPr>
      <w:r w:rsidRPr="00F9328C">
        <w:rPr>
          <w:rFonts w:ascii="Times New Roman" w:hAnsi="Times New Roman" w:cs="Times New Roman"/>
        </w:rPr>
        <w:t xml:space="preserve">Ahmed, Amel and Rudra Sil, “When Multi-method Work Subverts Methodological Pluralism- or, Why We Still Need Single-method Research,” </w:t>
      </w:r>
      <w:r w:rsidRPr="00F9328C">
        <w:rPr>
          <w:rFonts w:ascii="Times New Roman" w:hAnsi="Times New Roman" w:cs="Times New Roman"/>
          <w:i/>
        </w:rPr>
        <w:t>Perspectives on Politics</w:t>
      </w:r>
      <w:r w:rsidR="00177EA6" w:rsidRPr="00F9328C">
        <w:rPr>
          <w:rFonts w:ascii="Times New Roman" w:hAnsi="Times New Roman" w:cs="Times New Roman"/>
        </w:rPr>
        <w:t xml:space="preserve"> 10:4 (2012).</w:t>
      </w:r>
    </w:p>
    <w:p w14:paraId="24C3CBDB" w14:textId="77777777" w:rsidR="0065388F" w:rsidRPr="00F9328C" w:rsidRDefault="0065388F" w:rsidP="00412D4F">
      <w:pPr>
        <w:rPr>
          <w:rFonts w:ascii="Times New Roman" w:hAnsi="Times New Roman" w:cs="Times New Roman"/>
        </w:rPr>
      </w:pPr>
    </w:p>
    <w:p w14:paraId="27EF772C" w14:textId="28BB9A51" w:rsidR="00A758CB" w:rsidRPr="00F9328C" w:rsidRDefault="00A758CB" w:rsidP="00412D4F">
      <w:pPr>
        <w:pStyle w:val="Default"/>
        <w:rPr>
          <w:i/>
          <w:color w:val="auto"/>
        </w:rPr>
      </w:pPr>
      <w:r w:rsidRPr="00F9328C">
        <w:rPr>
          <w:i/>
          <w:color w:val="auto"/>
        </w:rPr>
        <w:t>Recommended reading:</w:t>
      </w:r>
    </w:p>
    <w:p w14:paraId="40822E9E" w14:textId="77777777" w:rsidR="009F168C" w:rsidRPr="00F9328C" w:rsidRDefault="009F168C" w:rsidP="00412D4F">
      <w:pPr>
        <w:pStyle w:val="Default"/>
        <w:rPr>
          <w:color w:val="auto"/>
        </w:rPr>
      </w:pPr>
      <w:r w:rsidRPr="00F9328C">
        <w:rPr>
          <w:color w:val="auto"/>
        </w:rPr>
        <w:t xml:space="preserve">Gerber, Alan S., Donald P. Green y Christopher W. Larimer. 2008. “Social Pressure and Voter Turnout: Evidence from a Large-Scale Field Experiment.” </w:t>
      </w:r>
      <w:r w:rsidRPr="00F9328C">
        <w:rPr>
          <w:i/>
          <w:iCs/>
          <w:color w:val="auto"/>
        </w:rPr>
        <w:t xml:space="preserve">American Political Science Review </w:t>
      </w:r>
      <w:r w:rsidRPr="00F9328C">
        <w:rPr>
          <w:color w:val="auto"/>
        </w:rPr>
        <w:t xml:space="preserve">102 (1): 33-48. </w:t>
      </w:r>
    </w:p>
    <w:p w14:paraId="3BB28A90" w14:textId="77777777" w:rsidR="00412D4F" w:rsidRPr="00F9328C" w:rsidRDefault="00412D4F" w:rsidP="00412D4F">
      <w:pPr>
        <w:rPr>
          <w:rFonts w:ascii="Times New Roman" w:hAnsi="Times New Roman" w:cs="Times New Roman"/>
        </w:rPr>
      </w:pPr>
    </w:p>
    <w:p w14:paraId="5D434374" w14:textId="38F8CE55" w:rsidR="009F168C" w:rsidRPr="00F9328C" w:rsidRDefault="00412D4F" w:rsidP="00412D4F">
      <w:pPr>
        <w:rPr>
          <w:rFonts w:ascii="Times New Roman" w:hAnsi="Times New Roman" w:cs="Times New Roman"/>
        </w:rPr>
      </w:pPr>
      <w:r w:rsidRPr="00F9328C">
        <w:rPr>
          <w:rFonts w:ascii="Times New Roman" w:hAnsi="Times New Roman" w:cs="Times New Roman"/>
        </w:rPr>
        <w:t>Mutz</w:t>
      </w:r>
      <w:r w:rsidR="009F168C" w:rsidRPr="00F9328C">
        <w:rPr>
          <w:rFonts w:ascii="Times New Roman" w:hAnsi="Times New Roman" w:cs="Times New Roman"/>
        </w:rPr>
        <w:t>, Diana C. 2007. “Effects of ‘In-Your-Face’ Television Discourse on Perceptions of a Legitimate Opposition.”</w:t>
      </w:r>
      <w:r w:rsidR="009F168C" w:rsidRPr="00F9328C">
        <w:rPr>
          <w:rFonts w:ascii="Times New Roman" w:hAnsi="Times New Roman" w:cs="Times New Roman"/>
          <w:i/>
          <w:iCs/>
        </w:rPr>
        <w:t xml:space="preserve">American Political Science Review </w:t>
      </w:r>
      <w:r w:rsidR="009F168C" w:rsidRPr="00F9328C">
        <w:rPr>
          <w:rFonts w:ascii="Times New Roman" w:hAnsi="Times New Roman" w:cs="Times New Roman"/>
        </w:rPr>
        <w:t>101 : 621-635</w:t>
      </w:r>
    </w:p>
    <w:p w14:paraId="08D8CB73" w14:textId="77777777" w:rsidR="009F168C" w:rsidRPr="00F9328C" w:rsidRDefault="009F168C" w:rsidP="00412D4F">
      <w:pPr>
        <w:rPr>
          <w:rFonts w:ascii="Times New Roman" w:hAnsi="Times New Roman" w:cs="Times New Roman"/>
          <w:b/>
        </w:rPr>
      </w:pPr>
    </w:p>
    <w:p w14:paraId="5D80AE86" w14:textId="3CBE3877" w:rsidR="009F168C" w:rsidRPr="00F9328C" w:rsidRDefault="00451A46" w:rsidP="00412D4F">
      <w:pPr>
        <w:rPr>
          <w:rFonts w:ascii="Times New Roman" w:hAnsi="Times New Roman" w:cs="Times New Roman"/>
          <w:b/>
        </w:rPr>
      </w:pPr>
      <w:r>
        <w:rPr>
          <w:rFonts w:ascii="Times New Roman" w:hAnsi="Times New Roman" w:cs="Times New Roman"/>
          <w:b/>
        </w:rPr>
        <w:t>April 12</w:t>
      </w:r>
      <w:r w:rsidR="009F168C" w:rsidRPr="00F9328C">
        <w:rPr>
          <w:rFonts w:ascii="Times New Roman" w:hAnsi="Times New Roman" w:cs="Times New Roman"/>
          <w:b/>
        </w:rPr>
        <w:t>, Week 14</w:t>
      </w:r>
    </w:p>
    <w:p w14:paraId="7217841F" w14:textId="4FCB3C33" w:rsidR="00CE3C85" w:rsidRPr="00F9328C" w:rsidRDefault="00CE3C85" w:rsidP="00CE3C85">
      <w:pPr>
        <w:rPr>
          <w:rFonts w:ascii="Times New Roman" w:hAnsi="Times New Roman" w:cs="Times New Roman"/>
          <w:b/>
        </w:rPr>
      </w:pPr>
      <w:r w:rsidRPr="00F9328C">
        <w:rPr>
          <w:rFonts w:ascii="Times New Roman" w:hAnsi="Times New Roman" w:cs="Times New Roman"/>
        </w:rPr>
        <w:t xml:space="preserve">Seawright, Jason. 2016. </w:t>
      </w:r>
      <w:r w:rsidRPr="00F9328C">
        <w:rPr>
          <w:rFonts w:ascii="Times New Roman" w:hAnsi="Times New Roman" w:cs="Times New Roman"/>
          <w:i/>
        </w:rPr>
        <w:t>Multi-Method Social Science: Combining Qualitative and Quantitative Tools</w:t>
      </w:r>
      <w:r w:rsidRPr="00F9328C">
        <w:rPr>
          <w:rFonts w:ascii="Times New Roman" w:hAnsi="Times New Roman" w:cs="Times New Roman"/>
        </w:rPr>
        <w:t>. Cambridge University Press.</w:t>
      </w:r>
      <w:r w:rsidRPr="00F9328C">
        <w:rPr>
          <w:rFonts w:ascii="Times New Roman" w:hAnsi="Times New Roman" w:cs="Times New Roman"/>
          <w:b/>
        </w:rPr>
        <w:t xml:space="preserve"> </w:t>
      </w:r>
    </w:p>
    <w:p w14:paraId="0B349A84" w14:textId="77777777" w:rsidR="00CE3C85" w:rsidRPr="00F9328C" w:rsidRDefault="00CE3C85" w:rsidP="00412D4F">
      <w:pPr>
        <w:rPr>
          <w:rFonts w:ascii="Times New Roman" w:hAnsi="Times New Roman" w:cs="Times New Roman"/>
          <w:b/>
        </w:rPr>
      </w:pPr>
    </w:p>
    <w:p w14:paraId="601791C8" w14:textId="6BC170A2" w:rsidR="009F168C" w:rsidRPr="00F9328C" w:rsidRDefault="00451A46" w:rsidP="00412D4F">
      <w:pPr>
        <w:rPr>
          <w:rFonts w:ascii="Times New Roman" w:hAnsi="Times New Roman" w:cs="Times New Roman"/>
          <w:b/>
        </w:rPr>
      </w:pPr>
      <w:r>
        <w:rPr>
          <w:rFonts w:ascii="Times New Roman" w:hAnsi="Times New Roman" w:cs="Times New Roman"/>
          <w:b/>
        </w:rPr>
        <w:t>April 19</w:t>
      </w:r>
      <w:r w:rsidR="009F168C" w:rsidRPr="00F9328C">
        <w:rPr>
          <w:rFonts w:ascii="Times New Roman" w:hAnsi="Times New Roman" w:cs="Times New Roman"/>
          <w:b/>
        </w:rPr>
        <w:t>, Week 15</w:t>
      </w:r>
    </w:p>
    <w:p w14:paraId="7622AC1F" w14:textId="003683DB" w:rsidR="009F168C" w:rsidRPr="00A8278F" w:rsidRDefault="00A8278F" w:rsidP="00412D4F">
      <w:pPr>
        <w:rPr>
          <w:rFonts w:ascii="Times New Roman" w:hAnsi="Times New Roman" w:cs="Times New Roman"/>
        </w:rPr>
      </w:pPr>
      <w:r>
        <w:rPr>
          <w:rFonts w:ascii="Times New Roman" w:hAnsi="Times New Roman" w:cs="Times New Roman"/>
        </w:rPr>
        <w:t xml:space="preserve">Cyr, Jennifer. Book manuscript on </w:t>
      </w:r>
      <w:r>
        <w:rPr>
          <w:rFonts w:ascii="Times New Roman" w:hAnsi="Times New Roman" w:cs="Times New Roman"/>
          <w:i/>
        </w:rPr>
        <w:t>Focus Groups and Social Science Research</w:t>
      </w:r>
      <w:r>
        <w:rPr>
          <w:rFonts w:ascii="Times New Roman" w:hAnsi="Times New Roman" w:cs="Times New Roman"/>
        </w:rPr>
        <w:t>.</w:t>
      </w:r>
    </w:p>
    <w:p w14:paraId="0340887E" w14:textId="77777777" w:rsidR="009F168C" w:rsidRPr="00F9328C" w:rsidRDefault="009F168C" w:rsidP="00412D4F">
      <w:pPr>
        <w:rPr>
          <w:rFonts w:ascii="Times New Roman" w:hAnsi="Times New Roman" w:cs="Times New Roman"/>
          <w:b/>
        </w:rPr>
      </w:pPr>
    </w:p>
    <w:p w14:paraId="4D5C0D78" w14:textId="664B018B" w:rsidR="009F168C" w:rsidRPr="00F9328C" w:rsidRDefault="00451A46" w:rsidP="00412D4F">
      <w:pPr>
        <w:rPr>
          <w:rFonts w:ascii="Times New Roman" w:hAnsi="Times New Roman" w:cs="Times New Roman"/>
          <w:b/>
        </w:rPr>
      </w:pPr>
      <w:r>
        <w:rPr>
          <w:rFonts w:ascii="Times New Roman" w:hAnsi="Times New Roman" w:cs="Times New Roman"/>
          <w:b/>
        </w:rPr>
        <w:t>April 26 &amp; May 3, Weeks 16 &amp; 17</w:t>
      </w:r>
    </w:p>
    <w:p w14:paraId="1B69E3A4" w14:textId="23D9E29C" w:rsidR="008A1767" w:rsidRPr="00F9328C" w:rsidRDefault="009F168C" w:rsidP="00412D4F">
      <w:pPr>
        <w:rPr>
          <w:rFonts w:ascii="Times New Roman" w:hAnsi="Times New Roman" w:cs="Times New Roman"/>
        </w:rPr>
      </w:pPr>
      <w:r w:rsidRPr="00F9328C">
        <w:rPr>
          <w:rFonts w:ascii="Times New Roman" w:hAnsi="Times New Roman" w:cs="Times New Roman"/>
        </w:rPr>
        <w:t>Student Presentations</w:t>
      </w:r>
      <w:r w:rsidR="00996C3D" w:rsidRPr="00F9328C">
        <w:rPr>
          <w:rFonts w:ascii="Times New Roman" w:hAnsi="Times New Roman" w:cs="Times New Roman"/>
        </w:rPr>
        <w:t>, Research Design</w:t>
      </w:r>
    </w:p>
    <w:p w14:paraId="0A013F3C" w14:textId="77777777" w:rsidR="0065388F" w:rsidRPr="00F9328C" w:rsidRDefault="0065388F" w:rsidP="00412D4F">
      <w:pPr>
        <w:rPr>
          <w:rFonts w:ascii="Times New Roman" w:hAnsi="Times New Roman" w:cs="Times New Roman"/>
          <w:b/>
        </w:rPr>
      </w:pPr>
    </w:p>
    <w:p w14:paraId="0DC9AC15" w14:textId="77777777" w:rsidR="00AC6422" w:rsidRDefault="00AC6422" w:rsidP="00412D4F">
      <w:pPr>
        <w:rPr>
          <w:rFonts w:ascii="Times New Roman" w:hAnsi="Times New Roman" w:cs="Times New Roman"/>
          <w:b/>
          <w:i/>
          <w:u w:val="single"/>
        </w:rPr>
      </w:pPr>
    </w:p>
    <w:p w14:paraId="410A3C34" w14:textId="77777777" w:rsidR="00CE02B3" w:rsidRDefault="00CE02B3" w:rsidP="00412D4F">
      <w:pPr>
        <w:rPr>
          <w:rFonts w:ascii="Times New Roman" w:hAnsi="Times New Roman" w:cs="Times New Roman"/>
          <w:b/>
          <w:i/>
          <w:u w:val="single"/>
        </w:rPr>
      </w:pPr>
    </w:p>
    <w:p w14:paraId="6CE389EE" w14:textId="702F64F2" w:rsidR="0065388F" w:rsidRPr="00F9328C" w:rsidRDefault="0065388F" w:rsidP="00412D4F">
      <w:pPr>
        <w:rPr>
          <w:rFonts w:ascii="Times New Roman" w:hAnsi="Times New Roman" w:cs="Times New Roman"/>
          <w:b/>
          <w:u w:val="single"/>
        </w:rPr>
      </w:pPr>
      <w:bookmarkStart w:id="0" w:name="_GoBack"/>
      <w:bookmarkEnd w:id="0"/>
      <w:r w:rsidRPr="00F9328C">
        <w:rPr>
          <w:rFonts w:ascii="Times New Roman" w:hAnsi="Times New Roman" w:cs="Times New Roman"/>
          <w:b/>
          <w:i/>
          <w:u w:val="single"/>
        </w:rPr>
        <w:t>Topics that we are NOT covering but may nonetheless be of interest:</w:t>
      </w:r>
    </w:p>
    <w:p w14:paraId="654090EC" w14:textId="5EDFF2FB" w:rsidR="0065388F" w:rsidRPr="00F9328C" w:rsidRDefault="0065388F" w:rsidP="00412D4F">
      <w:pPr>
        <w:rPr>
          <w:rFonts w:ascii="Times New Roman" w:hAnsi="Times New Roman" w:cs="Times New Roman"/>
          <w:b/>
        </w:rPr>
      </w:pPr>
      <w:r w:rsidRPr="00F9328C">
        <w:rPr>
          <w:rFonts w:ascii="Times New Roman" w:hAnsi="Times New Roman" w:cs="Times New Roman"/>
          <w:b/>
        </w:rPr>
        <w:t>Debate around Set Theory:</w:t>
      </w:r>
    </w:p>
    <w:p w14:paraId="0DCF484B" w14:textId="0C7C5A19" w:rsidR="0065388F" w:rsidRPr="00F9328C" w:rsidRDefault="0065388F" w:rsidP="0065388F">
      <w:pPr>
        <w:rPr>
          <w:rFonts w:ascii="Times New Roman" w:eastAsia="Times New Roman" w:hAnsi="Times New Roman" w:cs="Times New Roman"/>
        </w:rPr>
      </w:pPr>
      <w:r w:rsidRPr="00F9328C">
        <w:rPr>
          <w:rFonts w:ascii="Times New Roman" w:eastAsia="Times New Roman" w:hAnsi="Times New Roman" w:cs="Times New Roman"/>
          <w:shd w:val="clear" w:color="auto" w:fill="FFFFFF"/>
        </w:rPr>
        <w:t>Mahoney, James, and Rachel Sweet Vanderpoel</w:t>
      </w:r>
      <w:r w:rsidR="00177EA6" w:rsidRPr="00F9328C">
        <w:rPr>
          <w:rFonts w:ascii="Times New Roman" w:eastAsia="Times New Roman" w:hAnsi="Times New Roman" w:cs="Times New Roman"/>
          <w:shd w:val="clear" w:color="auto" w:fill="FFFFFF"/>
        </w:rPr>
        <w:t xml:space="preserve">. “Set Diagrams and Qualitative Research.” </w:t>
      </w:r>
      <w:r w:rsidRPr="00F9328C">
        <w:rPr>
          <w:rFonts w:ascii="Times New Roman" w:eastAsia="Times New Roman" w:hAnsi="Times New Roman" w:cs="Times New Roman"/>
          <w:i/>
          <w:iCs/>
          <w:shd w:val="clear" w:color="auto" w:fill="FFFFFF"/>
        </w:rPr>
        <w:t>Comparative Political Studies</w:t>
      </w:r>
      <w:r w:rsidRPr="00F9328C">
        <w:rPr>
          <w:rFonts w:ascii="Times New Roman" w:eastAsia="Times New Roman" w:hAnsi="Times New Roman" w:cs="Times New Roman"/>
          <w:shd w:val="clear" w:color="auto" w:fill="FFFFFF"/>
        </w:rPr>
        <w:t> 48.1 (2015): 65-100.</w:t>
      </w:r>
    </w:p>
    <w:p w14:paraId="26185800" w14:textId="77777777" w:rsidR="0065388F" w:rsidRPr="00F9328C" w:rsidRDefault="0065388F" w:rsidP="0065388F">
      <w:pPr>
        <w:rPr>
          <w:rFonts w:ascii="Times New Roman" w:hAnsi="Times New Roman" w:cs="Times New Roman"/>
        </w:rPr>
      </w:pPr>
    </w:p>
    <w:p w14:paraId="345B1C48" w14:textId="44D805B6" w:rsidR="0065388F" w:rsidRPr="00F9328C" w:rsidRDefault="0065388F" w:rsidP="0065388F">
      <w:pPr>
        <w:rPr>
          <w:rFonts w:ascii="Times New Roman" w:hAnsi="Times New Roman" w:cs="Times New Roman"/>
        </w:rPr>
      </w:pPr>
      <w:r w:rsidRPr="00F9328C">
        <w:rPr>
          <w:rFonts w:ascii="Times New Roman" w:hAnsi="Times New Roman" w:cs="Times New Roman"/>
        </w:rPr>
        <w:t xml:space="preserve">Schenider, Carsten Q. and Ingo Rohlfing, “Combining QCA and Process Tracing in Set-Theoretical Multi-method Research,” </w:t>
      </w:r>
      <w:r w:rsidRPr="00F9328C">
        <w:rPr>
          <w:rFonts w:ascii="Times New Roman" w:hAnsi="Times New Roman" w:cs="Times New Roman"/>
          <w:i/>
        </w:rPr>
        <w:t>Sociological Methods and Research</w:t>
      </w:r>
      <w:r w:rsidR="00177EA6" w:rsidRPr="00F9328C">
        <w:rPr>
          <w:rFonts w:ascii="Times New Roman" w:hAnsi="Times New Roman" w:cs="Times New Roman"/>
        </w:rPr>
        <w:t xml:space="preserve"> 42:4 (2013).</w:t>
      </w:r>
    </w:p>
    <w:p w14:paraId="5E3D97DF" w14:textId="77777777" w:rsidR="0065388F" w:rsidRPr="00F9328C" w:rsidRDefault="0065388F" w:rsidP="0065388F">
      <w:pPr>
        <w:rPr>
          <w:rFonts w:ascii="Times New Roman" w:hAnsi="Times New Roman" w:cs="Times New Roman"/>
        </w:rPr>
      </w:pPr>
    </w:p>
    <w:p w14:paraId="798C44E2" w14:textId="1974938D" w:rsidR="0065388F" w:rsidRPr="00F9328C" w:rsidRDefault="0065388F" w:rsidP="0065388F">
      <w:pPr>
        <w:rPr>
          <w:rFonts w:ascii="Times New Roman" w:eastAsia="Times New Roman" w:hAnsi="Times New Roman" w:cs="Times New Roman"/>
        </w:rPr>
      </w:pPr>
      <w:r w:rsidRPr="00F9328C">
        <w:rPr>
          <w:rFonts w:ascii="Times New Roman" w:hAnsi="Times New Roman" w:cs="Times New Roman"/>
          <w:i/>
        </w:rPr>
        <w:t xml:space="preserve">Comparative Political Studies </w:t>
      </w:r>
      <w:r w:rsidRPr="00F9328C">
        <w:rPr>
          <w:rFonts w:ascii="Times New Roman" w:hAnsi="Times New Roman" w:cs="Times New Roman"/>
        </w:rPr>
        <w:t xml:space="preserve">Special Issue: </w:t>
      </w:r>
      <w:r w:rsidRPr="00F9328C">
        <w:rPr>
          <w:rFonts w:ascii="Times New Roman" w:eastAsia="Times New Roman" w:hAnsi="Times New Roman" w:cs="Times New Roman"/>
        </w:rPr>
        <w:t>Debating Set Theoretic Comparative Methods, May 2016, Vol 49.6.</w:t>
      </w:r>
    </w:p>
    <w:p w14:paraId="507973AE" w14:textId="77777777" w:rsidR="0065388F" w:rsidRPr="00F9328C" w:rsidRDefault="0065388F" w:rsidP="0065388F">
      <w:pPr>
        <w:rPr>
          <w:rFonts w:ascii="Times New Roman" w:hAnsi="Times New Roman" w:cs="Times New Roman"/>
          <w:b/>
        </w:rPr>
      </w:pPr>
    </w:p>
    <w:p w14:paraId="1A9A73FD" w14:textId="7DDBBD92" w:rsidR="00274EB6" w:rsidRPr="00F9328C" w:rsidRDefault="00274EB6" w:rsidP="00274EB6">
      <w:pPr>
        <w:rPr>
          <w:rFonts w:ascii="Times New Roman" w:hAnsi="Times New Roman" w:cs="Times New Roman"/>
          <w:b/>
        </w:rPr>
      </w:pPr>
      <w:r w:rsidRPr="00F9328C">
        <w:rPr>
          <w:rFonts w:ascii="Times New Roman" w:hAnsi="Times New Roman" w:cs="Times New Roman"/>
          <w:b/>
        </w:rPr>
        <w:t>Natural Experiments</w:t>
      </w:r>
    </w:p>
    <w:p w14:paraId="32606057" w14:textId="77777777" w:rsidR="00274EB6" w:rsidRPr="00F9328C" w:rsidRDefault="00274EB6" w:rsidP="00274EB6">
      <w:pPr>
        <w:rPr>
          <w:rFonts w:ascii="Times New Roman" w:hAnsi="Times New Roman" w:cs="Times New Roman"/>
        </w:rPr>
      </w:pPr>
      <w:r w:rsidRPr="00F9328C">
        <w:rPr>
          <w:rFonts w:ascii="Times New Roman" w:hAnsi="Times New Roman" w:cs="Times New Roman"/>
        </w:rPr>
        <w:t xml:space="preserve">Dunning, Thad </w:t>
      </w:r>
      <w:r w:rsidRPr="00F9328C">
        <w:rPr>
          <w:rFonts w:ascii="Times New Roman" w:hAnsi="Times New Roman" w:cs="Times New Roman"/>
          <w:i/>
        </w:rPr>
        <w:t>Natural Experiments: A Design-Based Approach</w:t>
      </w:r>
      <w:r w:rsidRPr="00F9328C">
        <w:rPr>
          <w:rFonts w:ascii="Times New Roman" w:hAnsi="Times New Roman" w:cs="Times New Roman"/>
        </w:rPr>
        <w:t>, pp. read 1-102, skim 102-207, read 208-231</w:t>
      </w:r>
    </w:p>
    <w:p w14:paraId="365CC29F" w14:textId="77777777" w:rsidR="00274EB6" w:rsidRPr="00F9328C" w:rsidRDefault="00274EB6" w:rsidP="00274EB6">
      <w:pPr>
        <w:rPr>
          <w:rFonts w:ascii="Times New Roman" w:hAnsi="Times New Roman" w:cs="Times New Roman"/>
        </w:rPr>
      </w:pPr>
    </w:p>
    <w:p w14:paraId="1FA31F83" w14:textId="77777777" w:rsidR="00274EB6" w:rsidRPr="00F9328C" w:rsidRDefault="00274EB6" w:rsidP="00274EB6">
      <w:pPr>
        <w:rPr>
          <w:rFonts w:ascii="Times New Roman" w:hAnsi="Times New Roman" w:cs="Times New Roman"/>
          <w:i/>
        </w:rPr>
      </w:pPr>
      <w:r w:rsidRPr="00F9328C">
        <w:rPr>
          <w:rFonts w:ascii="Times New Roman" w:hAnsi="Times New Roman" w:cs="Times New Roman"/>
          <w:i/>
        </w:rPr>
        <w:t>For further reading:</w:t>
      </w:r>
    </w:p>
    <w:p w14:paraId="312FF5C1" w14:textId="77777777" w:rsidR="00274EB6" w:rsidRPr="00F9328C" w:rsidRDefault="00274EB6" w:rsidP="00274EB6">
      <w:pPr>
        <w:rPr>
          <w:rFonts w:ascii="Times New Roman" w:hAnsi="Times New Roman" w:cs="Times New Roman"/>
        </w:rPr>
      </w:pPr>
      <w:r w:rsidRPr="00F9328C">
        <w:rPr>
          <w:rFonts w:ascii="Times New Roman" w:hAnsi="Times New Roman" w:cs="Times New Roman"/>
        </w:rPr>
        <w:t xml:space="preserve">Sekhon, Jasjeet and Rocio Titiunik, “When Natural Experiments Are Neither Natural nor Experiments,” </w:t>
      </w:r>
      <w:r w:rsidRPr="00F9328C">
        <w:rPr>
          <w:rFonts w:ascii="Times New Roman" w:hAnsi="Times New Roman" w:cs="Times New Roman"/>
          <w:i/>
        </w:rPr>
        <w:t>APSR</w:t>
      </w:r>
      <w:r w:rsidRPr="00F9328C">
        <w:rPr>
          <w:rFonts w:ascii="Times New Roman" w:hAnsi="Times New Roman" w:cs="Times New Roman"/>
        </w:rPr>
        <w:t xml:space="preserve"> 106:1 (2012) pp. 35-57 </w:t>
      </w:r>
    </w:p>
    <w:p w14:paraId="7CF95DC2" w14:textId="77777777" w:rsidR="00274EB6" w:rsidRPr="00F9328C" w:rsidRDefault="00274EB6" w:rsidP="00274EB6">
      <w:pPr>
        <w:rPr>
          <w:rFonts w:ascii="Times New Roman" w:hAnsi="Times New Roman" w:cs="Times New Roman"/>
        </w:rPr>
      </w:pPr>
    </w:p>
    <w:p w14:paraId="295CAA99" w14:textId="6203AA17" w:rsidR="00274EB6" w:rsidRPr="00F9328C" w:rsidRDefault="00274EB6" w:rsidP="00274EB6">
      <w:pPr>
        <w:rPr>
          <w:rFonts w:ascii="Times New Roman" w:hAnsi="Times New Roman" w:cs="Times New Roman"/>
        </w:rPr>
      </w:pPr>
      <w:r w:rsidRPr="00F9328C">
        <w:rPr>
          <w:rFonts w:ascii="Times New Roman" w:hAnsi="Times New Roman" w:cs="Times New Roman"/>
        </w:rPr>
        <w:t xml:space="preserve">John Snow, </w:t>
      </w:r>
      <w:r w:rsidRPr="00F9328C">
        <w:rPr>
          <w:rFonts w:ascii="Times New Roman" w:hAnsi="Times New Roman" w:cs="Times New Roman"/>
          <w:i/>
        </w:rPr>
        <w:t xml:space="preserve">On the Mode of Communication of Cholera </w:t>
      </w:r>
      <w:r w:rsidRPr="00F9328C">
        <w:rPr>
          <w:rFonts w:ascii="Times New Roman" w:hAnsi="Times New Roman" w:cs="Times New Roman"/>
        </w:rPr>
        <w:t>(this is considered a classic example of both natural experiments and process-tracing.)</w:t>
      </w:r>
    </w:p>
    <w:p w14:paraId="058EE1D4" w14:textId="77777777" w:rsidR="00274EB6" w:rsidRPr="00F9328C" w:rsidRDefault="00274EB6" w:rsidP="00274EB6">
      <w:pPr>
        <w:rPr>
          <w:rFonts w:ascii="Times New Roman" w:hAnsi="Times New Roman" w:cs="Times New Roman"/>
        </w:rPr>
      </w:pPr>
    </w:p>
    <w:p w14:paraId="63097BB5" w14:textId="6B1A10CE" w:rsidR="00274EB6" w:rsidRPr="00F9328C" w:rsidRDefault="00177EA6" w:rsidP="00274EB6">
      <w:pPr>
        <w:rPr>
          <w:rFonts w:ascii="Times New Roman" w:hAnsi="Times New Roman" w:cs="Times New Roman"/>
        </w:rPr>
      </w:pPr>
      <w:r w:rsidRPr="00F9328C">
        <w:rPr>
          <w:rFonts w:ascii="Times New Roman" w:hAnsi="Times New Roman" w:cs="Times New Roman"/>
        </w:rPr>
        <w:t>Daniel Posner.</w:t>
      </w:r>
      <w:r w:rsidR="00274EB6" w:rsidRPr="00F9328C">
        <w:rPr>
          <w:rFonts w:ascii="Times New Roman" w:hAnsi="Times New Roman" w:cs="Times New Roman"/>
        </w:rPr>
        <w:t xml:space="preserve"> “The Political Salience of Cultural Difference: Why Chewas and Tumbukas are allies in Z</w:t>
      </w:r>
      <w:r w:rsidRPr="00F9328C">
        <w:rPr>
          <w:rFonts w:ascii="Times New Roman" w:hAnsi="Times New Roman" w:cs="Times New Roman"/>
        </w:rPr>
        <w:t>ambia and Adversaries in Malawi</w:t>
      </w:r>
      <w:r w:rsidR="00274EB6" w:rsidRPr="00F9328C">
        <w:rPr>
          <w:rFonts w:ascii="Times New Roman" w:hAnsi="Times New Roman" w:cs="Times New Roman"/>
        </w:rPr>
        <w:t xml:space="preserve">” </w:t>
      </w:r>
      <w:r w:rsidRPr="00F9328C">
        <w:rPr>
          <w:rFonts w:ascii="Times New Roman" w:hAnsi="Times New Roman" w:cs="Times New Roman"/>
          <w:i/>
        </w:rPr>
        <w:t>American Political Science Review</w:t>
      </w:r>
      <w:r w:rsidRPr="00F9328C">
        <w:rPr>
          <w:rFonts w:ascii="Times New Roman" w:hAnsi="Times New Roman" w:cs="Times New Roman"/>
        </w:rPr>
        <w:t xml:space="preserve"> 98:4 (2004).</w:t>
      </w:r>
    </w:p>
    <w:p w14:paraId="581E39C1" w14:textId="77777777" w:rsidR="00274EB6" w:rsidRPr="00F9328C" w:rsidRDefault="00274EB6" w:rsidP="00274EB6">
      <w:pPr>
        <w:rPr>
          <w:rFonts w:ascii="Times New Roman" w:hAnsi="Times New Roman" w:cs="Times New Roman"/>
          <w:b/>
        </w:rPr>
      </w:pPr>
    </w:p>
    <w:p w14:paraId="7FD821B3" w14:textId="284D49DD" w:rsidR="0065388F" w:rsidRPr="00F9328C" w:rsidRDefault="0065388F" w:rsidP="0065388F">
      <w:pPr>
        <w:rPr>
          <w:rFonts w:ascii="Times New Roman" w:hAnsi="Times New Roman" w:cs="Times New Roman"/>
          <w:b/>
        </w:rPr>
      </w:pPr>
      <w:r w:rsidRPr="00F9328C">
        <w:rPr>
          <w:rFonts w:ascii="Times New Roman" w:hAnsi="Times New Roman" w:cs="Times New Roman"/>
          <w:b/>
        </w:rPr>
        <w:t>Interpretivism and Constructivism</w:t>
      </w:r>
    </w:p>
    <w:p w14:paraId="2191C5AB" w14:textId="77777777" w:rsidR="0065388F" w:rsidRPr="00F9328C" w:rsidRDefault="0065388F" w:rsidP="0065388F">
      <w:pPr>
        <w:rPr>
          <w:rFonts w:ascii="Times New Roman" w:hAnsi="Times New Roman" w:cs="Times New Roman"/>
        </w:rPr>
      </w:pPr>
      <w:r w:rsidRPr="00F9328C">
        <w:rPr>
          <w:rFonts w:ascii="Times New Roman" w:hAnsi="Times New Roman" w:cs="Times New Roman"/>
        </w:rPr>
        <w:t xml:space="preserve">Klotz, Audie and Cecilia Lynch, “Constructivism” in </w:t>
      </w:r>
      <w:r w:rsidRPr="00F9328C">
        <w:rPr>
          <w:rFonts w:ascii="Times New Roman" w:hAnsi="Times New Roman" w:cs="Times New Roman"/>
          <w:i/>
        </w:rPr>
        <w:t>Strategies for Research in International Relations</w:t>
      </w:r>
      <w:r w:rsidRPr="00F9328C">
        <w:rPr>
          <w:rFonts w:ascii="Times New Roman" w:hAnsi="Times New Roman" w:cs="Times New Roman"/>
        </w:rPr>
        <w:t xml:space="preserve"> (Armonk, NY: M.E. Sharpe, 2007), pp. 3-23</w:t>
      </w:r>
    </w:p>
    <w:p w14:paraId="64152EC0" w14:textId="77777777" w:rsidR="0065388F" w:rsidRPr="00F9328C" w:rsidRDefault="0065388F" w:rsidP="0065388F">
      <w:pPr>
        <w:rPr>
          <w:rFonts w:ascii="Times New Roman" w:hAnsi="Times New Roman" w:cs="Times New Roman"/>
        </w:rPr>
      </w:pPr>
    </w:p>
    <w:p w14:paraId="7058EB7D" w14:textId="77777777" w:rsidR="0065388F" w:rsidRPr="00F9328C" w:rsidRDefault="0065388F" w:rsidP="0065388F">
      <w:pPr>
        <w:rPr>
          <w:rFonts w:ascii="Times New Roman" w:hAnsi="Times New Roman" w:cs="Times New Roman"/>
        </w:rPr>
      </w:pPr>
      <w:r w:rsidRPr="00F9328C">
        <w:rPr>
          <w:rFonts w:ascii="Times New Roman" w:hAnsi="Times New Roman" w:cs="Times New Roman"/>
        </w:rPr>
        <w:t xml:space="preserve">Wendt, Alexander “Anarchy is What States Make of It: The Social Construction of Power Politics” </w:t>
      </w:r>
      <w:r w:rsidRPr="00F9328C">
        <w:rPr>
          <w:rFonts w:ascii="Times New Roman" w:hAnsi="Times New Roman" w:cs="Times New Roman"/>
          <w:i/>
        </w:rPr>
        <w:t>International Organization</w:t>
      </w:r>
      <w:r w:rsidRPr="00F9328C">
        <w:rPr>
          <w:rFonts w:ascii="Times New Roman" w:hAnsi="Times New Roman" w:cs="Times New Roman"/>
        </w:rPr>
        <w:t xml:space="preserve"> 46:2 (March 1992), pp. 391-425</w:t>
      </w:r>
    </w:p>
    <w:p w14:paraId="1BAF5CDC" w14:textId="77777777" w:rsidR="0065388F" w:rsidRPr="00F9328C" w:rsidRDefault="0065388F" w:rsidP="0065388F">
      <w:pPr>
        <w:rPr>
          <w:rFonts w:ascii="Times New Roman" w:hAnsi="Times New Roman" w:cs="Times New Roman"/>
        </w:rPr>
      </w:pPr>
    </w:p>
    <w:p w14:paraId="1E4F075C" w14:textId="77777777" w:rsidR="0065388F" w:rsidRPr="00F9328C" w:rsidRDefault="0065388F" w:rsidP="0065388F">
      <w:pPr>
        <w:rPr>
          <w:rFonts w:ascii="Times New Roman" w:hAnsi="Times New Roman" w:cs="Times New Roman"/>
        </w:rPr>
      </w:pPr>
      <w:r w:rsidRPr="00F9328C">
        <w:rPr>
          <w:rFonts w:ascii="Times New Roman" w:hAnsi="Times New Roman" w:cs="Times New Roman"/>
        </w:rPr>
        <w:t xml:space="preserve">Yanow, Dvora, “Thinking Interpretively: Philosophical Presuppositions and the Human Sciences,” in Yanow and Schwartz-Shea </w:t>
      </w:r>
      <w:r w:rsidRPr="00F9328C">
        <w:rPr>
          <w:rFonts w:ascii="Times New Roman" w:hAnsi="Times New Roman" w:cs="Times New Roman"/>
          <w:i/>
        </w:rPr>
        <w:t>Interpretation and Method: Empirical Research Methods and the Interpretive Turn</w:t>
      </w:r>
      <w:r w:rsidRPr="00F9328C">
        <w:rPr>
          <w:rFonts w:ascii="Times New Roman" w:hAnsi="Times New Roman" w:cs="Times New Roman"/>
        </w:rPr>
        <w:t xml:space="preserve"> (Armonk, NY: M.E Sharpe, 2006) pp. 5-26</w:t>
      </w:r>
    </w:p>
    <w:p w14:paraId="318A26FC" w14:textId="77777777" w:rsidR="0065388F" w:rsidRPr="00F9328C" w:rsidRDefault="0065388F" w:rsidP="0065388F">
      <w:pPr>
        <w:rPr>
          <w:rFonts w:ascii="Times New Roman" w:hAnsi="Times New Roman" w:cs="Times New Roman"/>
        </w:rPr>
      </w:pPr>
    </w:p>
    <w:p w14:paraId="58DA0C18" w14:textId="77777777" w:rsidR="0065388F" w:rsidRPr="00F9328C" w:rsidRDefault="0065388F" w:rsidP="0065388F">
      <w:pPr>
        <w:rPr>
          <w:rFonts w:ascii="Times New Roman" w:hAnsi="Times New Roman" w:cs="Times New Roman"/>
        </w:rPr>
      </w:pPr>
      <w:r w:rsidRPr="00F9328C">
        <w:rPr>
          <w:rFonts w:ascii="Times New Roman" w:hAnsi="Times New Roman" w:cs="Times New Roman"/>
        </w:rPr>
        <w:t xml:space="preserve">Weldes, Jutta, “Constructing National Interests,” </w:t>
      </w:r>
      <w:r w:rsidRPr="00F9328C">
        <w:rPr>
          <w:rFonts w:ascii="Times New Roman" w:hAnsi="Times New Roman" w:cs="Times New Roman"/>
          <w:i/>
        </w:rPr>
        <w:t>European Journal of International Relations</w:t>
      </w:r>
      <w:r w:rsidRPr="00F9328C">
        <w:rPr>
          <w:rFonts w:ascii="Times New Roman" w:hAnsi="Times New Roman" w:cs="Times New Roman"/>
        </w:rPr>
        <w:t xml:space="preserve"> 2:3 (September 1996), pp. 275-318</w:t>
      </w:r>
    </w:p>
    <w:p w14:paraId="400ECCFC" w14:textId="77777777" w:rsidR="0065388F" w:rsidRPr="00F9328C" w:rsidRDefault="0065388F" w:rsidP="0065388F">
      <w:pPr>
        <w:rPr>
          <w:rFonts w:ascii="Times New Roman" w:hAnsi="Times New Roman" w:cs="Times New Roman"/>
        </w:rPr>
      </w:pPr>
    </w:p>
    <w:p w14:paraId="12DAB857" w14:textId="77777777" w:rsidR="0065388F" w:rsidRPr="00F9328C" w:rsidRDefault="0065388F" w:rsidP="0065388F">
      <w:pPr>
        <w:rPr>
          <w:rFonts w:ascii="Times New Roman" w:hAnsi="Times New Roman" w:cs="Times New Roman"/>
          <w:i/>
        </w:rPr>
      </w:pPr>
      <w:r w:rsidRPr="00F9328C">
        <w:rPr>
          <w:rFonts w:ascii="Times New Roman" w:hAnsi="Times New Roman" w:cs="Times New Roman"/>
          <w:i/>
        </w:rPr>
        <w:t>For further reading:</w:t>
      </w:r>
    </w:p>
    <w:p w14:paraId="6BDE9E72" w14:textId="77777777" w:rsidR="0065388F" w:rsidRPr="00F9328C" w:rsidRDefault="0065388F" w:rsidP="0065388F">
      <w:pPr>
        <w:rPr>
          <w:rFonts w:ascii="Times New Roman" w:hAnsi="Times New Roman" w:cs="Times New Roman"/>
          <w:i/>
        </w:rPr>
      </w:pPr>
      <w:r w:rsidRPr="00F9328C">
        <w:rPr>
          <w:rFonts w:ascii="Times New Roman" w:hAnsi="Times New Roman" w:cs="Times New Roman"/>
        </w:rPr>
        <w:t xml:space="preserve">Lisa Wedeen, </w:t>
      </w:r>
      <w:r w:rsidRPr="00F9328C">
        <w:rPr>
          <w:rFonts w:ascii="Times New Roman" w:hAnsi="Times New Roman" w:cs="Times New Roman"/>
          <w:i/>
        </w:rPr>
        <w:t>Peripheral Visions: Public Power and Performance in Yemen</w:t>
      </w:r>
    </w:p>
    <w:p w14:paraId="56716822" w14:textId="77777777" w:rsidR="0065388F" w:rsidRPr="00F9328C" w:rsidRDefault="0065388F" w:rsidP="0065388F">
      <w:pPr>
        <w:rPr>
          <w:rFonts w:ascii="Times New Roman" w:hAnsi="Times New Roman" w:cs="Times New Roman"/>
        </w:rPr>
      </w:pPr>
    </w:p>
    <w:p w14:paraId="57B4CFC5" w14:textId="51E4BE97" w:rsidR="0065388F" w:rsidRPr="00F9328C" w:rsidRDefault="0065388F" w:rsidP="0065388F">
      <w:pPr>
        <w:rPr>
          <w:rFonts w:ascii="Times New Roman" w:hAnsi="Times New Roman" w:cs="Times New Roman"/>
          <w:b/>
        </w:rPr>
      </w:pPr>
      <w:r w:rsidRPr="00F9328C">
        <w:rPr>
          <w:rFonts w:ascii="Times New Roman" w:hAnsi="Times New Roman" w:cs="Times New Roman"/>
          <w:b/>
        </w:rPr>
        <w:t xml:space="preserve">Field </w:t>
      </w:r>
      <w:r w:rsidR="00A96EEC" w:rsidRPr="00F9328C">
        <w:rPr>
          <w:rFonts w:ascii="Times New Roman" w:hAnsi="Times New Roman" w:cs="Times New Roman"/>
          <w:b/>
        </w:rPr>
        <w:t>Research</w:t>
      </w:r>
    </w:p>
    <w:p w14:paraId="3AD74338" w14:textId="332B49DC" w:rsidR="0065388F" w:rsidRPr="00F9328C" w:rsidRDefault="0065388F" w:rsidP="0065388F">
      <w:pPr>
        <w:rPr>
          <w:rFonts w:ascii="Times New Roman" w:eastAsia="Times New Roman" w:hAnsi="Times New Roman" w:cs="Times New Roman"/>
        </w:rPr>
      </w:pPr>
      <w:r w:rsidRPr="00F9328C">
        <w:rPr>
          <w:rFonts w:ascii="Times New Roman" w:eastAsia="Times New Roman" w:hAnsi="Times New Roman" w:cs="Times New Roman"/>
          <w:shd w:val="clear" w:color="auto" w:fill="FFFFFF"/>
        </w:rPr>
        <w:t>Kapiszewski, Diana, Lauren M. MacLean, and Benjamin L. Read. </w:t>
      </w:r>
      <w:r w:rsidRPr="00F9328C">
        <w:rPr>
          <w:rFonts w:ascii="Times New Roman" w:eastAsia="Times New Roman" w:hAnsi="Times New Roman" w:cs="Times New Roman"/>
          <w:i/>
          <w:iCs/>
          <w:shd w:val="clear" w:color="auto" w:fill="FFFFFF"/>
        </w:rPr>
        <w:t>Field research in political science: practices and principles</w:t>
      </w:r>
      <w:r w:rsidRPr="00F9328C">
        <w:rPr>
          <w:rFonts w:ascii="Times New Roman" w:eastAsia="Times New Roman" w:hAnsi="Times New Roman" w:cs="Times New Roman"/>
          <w:shd w:val="clear" w:color="auto" w:fill="FFFFFF"/>
        </w:rPr>
        <w:t>. Cambridge University Press, 2015.</w:t>
      </w:r>
    </w:p>
    <w:p w14:paraId="6F3A8AC4" w14:textId="77777777" w:rsidR="0065388F" w:rsidRPr="00F9328C" w:rsidRDefault="0065388F" w:rsidP="0065388F">
      <w:pPr>
        <w:rPr>
          <w:rFonts w:ascii="Times New Roman" w:hAnsi="Times New Roman" w:cs="Times New Roman"/>
        </w:rPr>
      </w:pPr>
    </w:p>
    <w:p w14:paraId="4E93963A" w14:textId="77777777" w:rsidR="0065388F" w:rsidRPr="00F9328C" w:rsidRDefault="0065388F" w:rsidP="0065388F">
      <w:pPr>
        <w:rPr>
          <w:rFonts w:ascii="Times New Roman" w:hAnsi="Times New Roman" w:cs="Times New Roman"/>
          <w:i/>
        </w:rPr>
      </w:pPr>
      <w:r w:rsidRPr="00F9328C">
        <w:rPr>
          <w:rFonts w:ascii="Times New Roman" w:hAnsi="Times New Roman" w:cs="Times New Roman"/>
        </w:rPr>
        <w:t xml:space="preserve">Katherine Dettwyler, </w:t>
      </w:r>
      <w:r w:rsidRPr="00F9328C">
        <w:rPr>
          <w:rFonts w:ascii="Times New Roman" w:hAnsi="Times New Roman" w:cs="Times New Roman"/>
          <w:i/>
        </w:rPr>
        <w:t>Dancing Skeletons: Life and Death in West Africa</w:t>
      </w:r>
    </w:p>
    <w:p w14:paraId="1C065AD4" w14:textId="77777777" w:rsidR="0065388F" w:rsidRPr="00F9328C" w:rsidRDefault="0065388F" w:rsidP="0065388F">
      <w:pPr>
        <w:rPr>
          <w:rFonts w:ascii="Times New Roman" w:hAnsi="Times New Roman" w:cs="Times New Roman"/>
        </w:rPr>
      </w:pPr>
    </w:p>
    <w:p w14:paraId="0EF70ADC" w14:textId="7EA0DAE9" w:rsidR="0065388F" w:rsidRPr="00F9328C" w:rsidRDefault="0065388F" w:rsidP="0065388F">
      <w:pPr>
        <w:rPr>
          <w:rFonts w:ascii="Times New Roman" w:hAnsi="Times New Roman" w:cs="Times New Roman"/>
        </w:rPr>
      </w:pPr>
      <w:r w:rsidRPr="00F9328C">
        <w:rPr>
          <w:rFonts w:ascii="Times New Roman" w:hAnsi="Times New Roman" w:cs="Times New Roman"/>
        </w:rPr>
        <w:t>Dvora Yanow and Peregrine Schwartz-Shea, “Encountering your IRB: What Po</w:t>
      </w:r>
      <w:r w:rsidR="00177EA6" w:rsidRPr="00F9328C">
        <w:rPr>
          <w:rFonts w:ascii="Times New Roman" w:hAnsi="Times New Roman" w:cs="Times New Roman"/>
        </w:rPr>
        <w:t>litical Scientists Need to Know.</w:t>
      </w:r>
      <w:r w:rsidRPr="00F9328C">
        <w:rPr>
          <w:rFonts w:ascii="Times New Roman" w:hAnsi="Times New Roman" w:cs="Times New Roman"/>
        </w:rPr>
        <w:t xml:space="preserve">” </w:t>
      </w:r>
      <w:r w:rsidRPr="00F9328C">
        <w:rPr>
          <w:rFonts w:ascii="Times New Roman" w:hAnsi="Times New Roman" w:cs="Times New Roman"/>
          <w:i/>
        </w:rPr>
        <w:t>Qualitative and Multi-Method Research Newsletter</w:t>
      </w:r>
      <w:r w:rsidRPr="00F9328C">
        <w:rPr>
          <w:rFonts w:ascii="Times New Roman" w:hAnsi="Times New Roman" w:cs="Times New Roman"/>
        </w:rPr>
        <w:t xml:space="preserve"> 12:2 (Fall 2014) pp. 34-40</w:t>
      </w:r>
    </w:p>
    <w:p w14:paraId="366860F4" w14:textId="77777777" w:rsidR="0065388F" w:rsidRPr="00F9328C" w:rsidRDefault="0065388F" w:rsidP="0065388F">
      <w:pPr>
        <w:rPr>
          <w:rFonts w:ascii="Times New Roman" w:hAnsi="Times New Roman" w:cs="Times New Roman"/>
          <w:i/>
        </w:rPr>
      </w:pPr>
    </w:p>
    <w:p w14:paraId="5D5C51F9" w14:textId="77777777" w:rsidR="0065388F" w:rsidRPr="00F9328C" w:rsidRDefault="0065388F" w:rsidP="0065388F">
      <w:pPr>
        <w:rPr>
          <w:rFonts w:ascii="Times New Roman" w:hAnsi="Times New Roman" w:cs="Times New Roman"/>
          <w:i/>
        </w:rPr>
      </w:pPr>
      <w:r w:rsidRPr="00F9328C">
        <w:rPr>
          <w:rFonts w:ascii="Times New Roman" w:hAnsi="Times New Roman" w:cs="Times New Roman"/>
          <w:i/>
        </w:rPr>
        <w:t>For further reading:</w:t>
      </w:r>
      <w:r w:rsidRPr="00F9328C">
        <w:rPr>
          <w:rFonts w:ascii="Times New Roman" w:hAnsi="Times New Roman" w:cs="Times New Roman"/>
          <w:i/>
        </w:rPr>
        <w:br/>
      </w:r>
      <w:r w:rsidRPr="00F9328C">
        <w:rPr>
          <w:rFonts w:ascii="Times New Roman" w:hAnsi="Times New Roman" w:cs="Times New Roman"/>
        </w:rPr>
        <w:t xml:space="preserve">William Reno, </w:t>
      </w:r>
      <w:r w:rsidRPr="00F9328C">
        <w:rPr>
          <w:rFonts w:ascii="Times New Roman" w:hAnsi="Times New Roman" w:cs="Times New Roman"/>
          <w:i/>
        </w:rPr>
        <w:t>Warlord Politics and African States</w:t>
      </w:r>
    </w:p>
    <w:p w14:paraId="39C1956C" w14:textId="77777777" w:rsidR="0065388F" w:rsidRPr="00F9328C" w:rsidRDefault="0065388F" w:rsidP="0065388F">
      <w:pPr>
        <w:rPr>
          <w:rFonts w:ascii="Times New Roman" w:hAnsi="Times New Roman" w:cs="Times New Roman"/>
          <w:i/>
        </w:rPr>
      </w:pPr>
      <w:r w:rsidRPr="00F9328C">
        <w:rPr>
          <w:rFonts w:ascii="Times New Roman" w:hAnsi="Times New Roman" w:cs="Times New Roman"/>
        </w:rPr>
        <w:t xml:space="preserve">Elizabeth Jean Wood, </w:t>
      </w:r>
      <w:r w:rsidRPr="00F9328C">
        <w:rPr>
          <w:rFonts w:ascii="Times New Roman" w:hAnsi="Times New Roman" w:cs="Times New Roman"/>
          <w:i/>
        </w:rPr>
        <w:t>Insurgent Collective Action and Civil War in El Salvador</w:t>
      </w:r>
    </w:p>
    <w:p w14:paraId="5E9471A1" w14:textId="77777777" w:rsidR="0065388F" w:rsidRPr="00F9328C" w:rsidRDefault="0065388F" w:rsidP="0065388F">
      <w:pPr>
        <w:rPr>
          <w:rFonts w:ascii="Times New Roman" w:hAnsi="Times New Roman" w:cs="Times New Roman"/>
          <w:b/>
        </w:rPr>
      </w:pPr>
    </w:p>
    <w:p w14:paraId="3A008F7D" w14:textId="6BE2DF60" w:rsidR="00A774FC" w:rsidRPr="00F9328C" w:rsidRDefault="00274EB6" w:rsidP="00412D4F">
      <w:pPr>
        <w:rPr>
          <w:rFonts w:ascii="Times New Roman" w:hAnsi="Times New Roman" w:cs="Times New Roman"/>
          <w:b/>
        </w:rPr>
      </w:pPr>
      <w:r w:rsidRPr="00F9328C">
        <w:rPr>
          <w:rFonts w:ascii="Times New Roman" w:hAnsi="Times New Roman" w:cs="Times New Roman"/>
          <w:b/>
        </w:rPr>
        <w:t>Additional Odds and Ends:</w:t>
      </w:r>
    </w:p>
    <w:p w14:paraId="6DDDA27C" w14:textId="77777777" w:rsidR="00274EB6" w:rsidRPr="00F9328C" w:rsidRDefault="00274EB6" w:rsidP="00274EB6">
      <w:pPr>
        <w:rPr>
          <w:rFonts w:ascii="Times New Roman" w:eastAsia="Times New Roman" w:hAnsi="Times New Roman" w:cs="Times New Roman"/>
        </w:rPr>
      </w:pPr>
      <w:r w:rsidRPr="00F9328C">
        <w:rPr>
          <w:rFonts w:ascii="Times New Roman" w:eastAsia="Times New Roman" w:hAnsi="Times New Roman" w:cs="Times New Roman"/>
          <w:shd w:val="clear" w:color="auto" w:fill="FFFFFF"/>
        </w:rPr>
        <w:t>Fujii, Lee Ann. "Five stories of accidental ethnography: turning unplanned moments in the field into data." </w:t>
      </w:r>
      <w:r w:rsidRPr="00F9328C">
        <w:rPr>
          <w:rFonts w:ascii="Times New Roman" w:eastAsia="Times New Roman" w:hAnsi="Times New Roman" w:cs="Times New Roman"/>
          <w:i/>
          <w:iCs/>
          <w:shd w:val="clear" w:color="auto" w:fill="FFFFFF"/>
        </w:rPr>
        <w:t>Qualitative Research</w:t>
      </w:r>
      <w:r w:rsidRPr="00F9328C">
        <w:rPr>
          <w:rFonts w:ascii="Times New Roman" w:eastAsia="Times New Roman" w:hAnsi="Times New Roman" w:cs="Times New Roman"/>
          <w:shd w:val="clear" w:color="auto" w:fill="FFFFFF"/>
        </w:rPr>
        <w:t> (2014): 1468794114548945.</w:t>
      </w:r>
    </w:p>
    <w:p w14:paraId="17177A6F" w14:textId="77777777" w:rsidR="00274EB6" w:rsidRPr="00F9328C" w:rsidRDefault="00274EB6" w:rsidP="00274EB6">
      <w:pPr>
        <w:shd w:val="clear" w:color="auto" w:fill="FFFFFF"/>
        <w:textAlignment w:val="baseline"/>
        <w:outlineLvl w:val="0"/>
        <w:rPr>
          <w:rFonts w:ascii="Times New Roman" w:eastAsia="Times New Roman" w:hAnsi="Times New Roman" w:cs="Times New Roman"/>
          <w:bCs/>
          <w:kern w:val="36"/>
        </w:rPr>
      </w:pPr>
    </w:p>
    <w:p w14:paraId="5AE3843B" w14:textId="77777777" w:rsidR="00274EB6" w:rsidRPr="00F9328C" w:rsidRDefault="00274EB6" w:rsidP="00274EB6">
      <w:pPr>
        <w:rPr>
          <w:rFonts w:ascii="Times New Roman" w:eastAsia="Times New Roman" w:hAnsi="Times New Roman" w:cs="Times New Roman"/>
        </w:rPr>
      </w:pPr>
      <w:r w:rsidRPr="00F9328C">
        <w:rPr>
          <w:rFonts w:ascii="Times New Roman" w:eastAsia="Times New Roman" w:hAnsi="Times New Roman" w:cs="Times New Roman"/>
          <w:shd w:val="clear" w:color="auto" w:fill="FFFFFF"/>
        </w:rPr>
        <w:t>Gelman, Andrew, and Thomas Basbøll. "When do stories work? Evidence and illustration in the social sciences." </w:t>
      </w:r>
      <w:r w:rsidRPr="00F9328C">
        <w:rPr>
          <w:rFonts w:ascii="Times New Roman" w:eastAsia="Times New Roman" w:hAnsi="Times New Roman" w:cs="Times New Roman"/>
          <w:i/>
          <w:iCs/>
          <w:shd w:val="clear" w:color="auto" w:fill="FFFFFF"/>
        </w:rPr>
        <w:t>Sociological Methods &amp; Research</w:t>
      </w:r>
      <w:r w:rsidRPr="00F9328C">
        <w:rPr>
          <w:rFonts w:ascii="Times New Roman" w:eastAsia="Times New Roman" w:hAnsi="Times New Roman" w:cs="Times New Roman"/>
          <w:shd w:val="clear" w:color="auto" w:fill="FFFFFF"/>
        </w:rPr>
        <w:t>(2014): 0049124114526377.</w:t>
      </w:r>
    </w:p>
    <w:p w14:paraId="72DB8DFC" w14:textId="77777777" w:rsidR="00274EB6" w:rsidRPr="00F9328C" w:rsidRDefault="00274EB6" w:rsidP="00412D4F">
      <w:pPr>
        <w:rPr>
          <w:rFonts w:ascii="Times New Roman" w:hAnsi="Times New Roman" w:cs="Times New Roman"/>
        </w:rPr>
      </w:pPr>
    </w:p>
    <w:p w14:paraId="2FB12D59" w14:textId="466D07E1" w:rsidR="009136EB" w:rsidRPr="00F9328C" w:rsidRDefault="009136EB" w:rsidP="00412D4F">
      <w:pPr>
        <w:rPr>
          <w:rFonts w:ascii="Times New Roman" w:hAnsi="Times New Roman" w:cs="Times New Roman"/>
        </w:rPr>
      </w:pPr>
    </w:p>
    <w:sectPr w:rsidR="009136EB" w:rsidRPr="00F9328C" w:rsidSect="00177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Party LET">
    <w:altName w:val="Geneva"/>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42912"/>
    <w:multiLevelType w:val="hybridMultilevel"/>
    <w:tmpl w:val="6192A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391893"/>
    <w:multiLevelType w:val="hybridMultilevel"/>
    <w:tmpl w:val="9E6E732C"/>
    <w:lvl w:ilvl="0" w:tplc="F4B8FB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6EB"/>
    <w:rsid w:val="00000527"/>
    <w:rsid w:val="00022D19"/>
    <w:rsid w:val="00035F1E"/>
    <w:rsid w:val="00081AD7"/>
    <w:rsid w:val="001323E3"/>
    <w:rsid w:val="001401D5"/>
    <w:rsid w:val="00156028"/>
    <w:rsid w:val="00167D29"/>
    <w:rsid w:val="00177EA6"/>
    <w:rsid w:val="001976C9"/>
    <w:rsid w:val="00274EB6"/>
    <w:rsid w:val="002869C1"/>
    <w:rsid w:val="00292E9B"/>
    <w:rsid w:val="00346FCA"/>
    <w:rsid w:val="00412D4F"/>
    <w:rsid w:val="004346AD"/>
    <w:rsid w:val="00451A46"/>
    <w:rsid w:val="004B6EE0"/>
    <w:rsid w:val="004C16B9"/>
    <w:rsid w:val="004C2CF7"/>
    <w:rsid w:val="00501170"/>
    <w:rsid w:val="005A4A92"/>
    <w:rsid w:val="0065388F"/>
    <w:rsid w:val="006B086D"/>
    <w:rsid w:val="007A662D"/>
    <w:rsid w:val="008A1767"/>
    <w:rsid w:val="008A1A1A"/>
    <w:rsid w:val="008B6B04"/>
    <w:rsid w:val="0091274E"/>
    <w:rsid w:val="009136EB"/>
    <w:rsid w:val="00925203"/>
    <w:rsid w:val="00926453"/>
    <w:rsid w:val="00996C3D"/>
    <w:rsid w:val="009A098A"/>
    <w:rsid w:val="009F168C"/>
    <w:rsid w:val="00A758CB"/>
    <w:rsid w:val="00A774FC"/>
    <w:rsid w:val="00A8278F"/>
    <w:rsid w:val="00A96EEC"/>
    <w:rsid w:val="00AC6422"/>
    <w:rsid w:val="00AD7786"/>
    <w:rsid w:val="00B867A2"/>
    <w:rsid w:val="00BA5DE2"/>
    <w:rsid w:val="00BE118A"/>
    <w:rsid w:val="00C10637"/>
    <w:rsid w:val="00CE02B3"/>
    <w:rsid w:val="00CE3C85"/>
    <w:rsid w:val="00CE7B26"/>
    <w:rsid w:val="00D65E5E"/>
    <w:rsid w:val="00DB56D1"/>
    <w:rsid w:val="00DF572F"/>
    <w:rsid w:val="00F34510"/>
    <w:rsid w:val="00F9328C"/>
    <w:rsid w:val="00FD7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A7BE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136EB"/>
    <w:pPr>
      <w:spacing w:before="100" w:beforeAutospacing="1" w:after="100" w:afterAutospacing="1"/>
      <w:outlineLvl w:val="0"/>
    </w:pPr>
    <w:rPr>
      <w:rFonts w:ascii="Times" w:hAnsi="Times"/>
      <w:b/>
      <w:bCs/>
      <w:kern w:val="36"/>
      <w:sz w:val="48"/>
      <w:szCs w:val="48"/>
    </w:rPr>
  </w:style>
  <w:style w:type="paragraph" w:styleId="Heading4">
    <w:name w:val="heading 4"/>
    <w:basedOn w:val="Normal"/>
    <w:next w:val="Normal"/>
    <w:link w:val="Heading4Char"/>
    <w:uiPriority w:val="9"/>
    <w:semiHidden/>
    <w:unhideWhenUsed/>
    <w:qFormat/>
    <w:rsid w:val="0092520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6EB"/>
    <w:rPr>
      <w:rFonts w:ascii="Times" w:hAnsi="Times"/>
      <w:b/>
      <w:bCs/>
      <w:kern w:val="36"/>
      <w:sz w:val="48"/>
      <w:szCs w:val="48"/>
    </w:rPr>
  </w:style>
  <w:style w:type="paragraph" w:styleId="BalloonText">
    <w:name w:val="Balloon Text"/>
    <w:basedOn w:val="Normal"/>
    <w:link w:val="BalloonTextChar"/>
    <w:uiPriority w:val="99"/>
    <w:semiHidden/>
    <w:unhideWhenUsed/>
    <w:rsid w:val="00B867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67A2"/>
    <w:rPr>
      <w:rFonts w:ascii="Lucida Grande" w:hAnsi="Lucida Grande" w:cs="Lucida Grande"/>
      <w:sz w:val="18"/>
      <w:szCs w:val="18"/>
    </w:rPr>
  </w:style>
  <w:style w:type="character" w:styleId="Hyperlink">
    <w:name w:val="Hyperlink"/>
    <w:basedOn w:val="DefaultParagraphFont"/>
    <w:uiPriority w:val="99"/>
    <w:unhideWhenUsed/>
    <w:rsid w:val="006B086D"/>
    <w:rPr>
      <w:color w:val="0000FF" w:themeColor="hyperlink"/>
      <w:u w:val="single"/>
    </w:rPr>
  </w:style>
  <w:style w:type="paragraph" w:styleId="ListParagraph">
    <w:name w:val="List Paragraph"/>
    <w:basedOn w:val="Normal"/>
    <w:uiPriority w:val="34"/>
    <w:qFormat/>
    <w:rsid w:val="006B086D"/>
    <w:pPr>
      <w:ind w:left="720"/>
      <w:contextualSpacing/>
    </w:pPr>
  </w:style>
  <w:style w:type="character" w:styleId="FollowedHyperlink">
    <w:name w:val="FollowedHyperlink"/>
    <w:basedOn w:val="DefaultParagraphFont"/>
    <w:uiPriority w:val="99"/>
    <w:semiHidden/>
    <w:unhideWhenUsed/>
    <w:rsid w:val="00DF572F"/>
    <w:rPr>
      <w:color w:val="800080" w:themeColor="followedHyperlink"/>
      <w:u w:val="single"/>
    </w:rPr>
  </w:style>
  <w:style w:type="paragraph" w:styleId="NormalWeb">
    <w:name w:val="Normal (Web)"/>
    <w:basedOn w:val="Normal"/>
    <w:uiPriority w:val="99"/>
    <w:unhideWhenUsed/>
    <w:rsid w:val="00DF572F"/>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DF572F"/>
    <w:rPr>
      <w:b/>
      <w:bCs/>
    </w:rPr>
  </w:style>
  <w:style w:type="paragraph" w:customStyle="1" w:styleId="Default">
    <w:name w:val="Default"/>
    <w:rsid w:val="00A774FC"/>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A758CB"/>
  </w:style>
  <w:style w:type="character" w:customStyle="1" w:styleId="subtitle1">
    <w:name w:val="subtitle1"/>
    <w:basedOn w:val="DefaultParagraphFont"/>
    <w:rsid w:val="00CE3C85"/>
  </w:style>
  <w:style w:type="character" w:customStyle="1" w:styleId="Heading4Char">
    <w:name w:val="Heading 4 Char"/>
    <w:basedOn w:val="DefaultParagraphFont"/>
    <w:link w:val="Heading4"/>
    <w:uiPriority w:val="9"/>
    <w:semiHidden/>
    <w:rsid w:val="00925203"/>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136EB"/>
    <w:pPr>
      <w:spacing w:before="100" w:beforeAutospacing="1" w:after="100" w:afterAutospacing="1"/>
      <w:outlineLvl w:val="0"/>
    </w:pPr>
    <w:rPr>
      <w:rFonts w:ascii="Times" w:hAnsi="Times"/>
      <w:b/>
      <w:bCs/>
      <w:kern w:val="36"/>
      <w:sz w:val="48"/>
      <w:szCs w:val="48"/>
    </w:rPr>
  </w:style>
  <w:style w:type="paragraph" w:styleId="Heading4">
    <w:name w:val="heading 4"/>
    <w:basedOn w:val="Normal"/>
    <w:next w:val="Normal"/>
    <w:link w:val="Heading4Char"/>
    <w:uiPriority w:val="9"/>
    <w:semiHidden/>
    <w:unhideWhenUsed/>
    <w:qFormat/>
    <w:rsid w:val="0092520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6EB"/>
    <w:rPr>
      <w:rFonts w:ascii="Times" w:hAnsi="Times"/>
      <w:b/>
      <w:bCs/>
      <w:kern w:val="36"/>
      <w:sz w:val="48"/>
      <w:szCs w:val="48"/>
    </w:rPr>
  </w:style>
  <w:style w:type="paragraph" w:styleId="BalloonText">
    <w:name w:val="Balloon Text"/>
    <w:basedOn w:val="Normal"/>
    <w:link w:val="BalloonTextChar"/>
    <w:uiPriority w:val="99"/>
    <w:semiHidden/>
    <w:unhideWhenUsed/>
    <w:rsid w:val="00B867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67A2"/>
    <w:rPr>
      <w:rFonts w:ascii="Lucida Grande" w:hAnsi="Lucida Grande" w:cs="Lucida Grande"/>
      <w:sz w:val="18"/>
      <w:szCs w:val="18"/>
    </w:rPr>
  </w:style>
  <w:style w:type="character" w:styleId="Hyperlink">
    <w:name w:val="Hyperlink"/>
    <w:basedOn w:val="DefaultParagraphFont"/>
    <w:uiPriority w:val="99"/>
    <w:unhideWhenUsed/>
    <w:rsid w:val="006B086D"/>
    <w:rPr>
      <w:color w:val="0000FF" w:themeColor="hyperlink"/>
      <w:u w:val="single"/>
    </w:rPr>
  </w:style>
  <w:style w:type="paragraph" w:styleId="ListParagraph">
    <w:name w:val="List Paragraph"/>
    <w:basedOn w:val="Normal"/>
    <w:uiPriority w:val="34"/>
    <w:qFormat/>
    <w:rsid w:val="006B086D"/>
    <w:pPr>
      <w:ind w:left="720"/>
      <w:contextualSpacing/>
    </w:pPr>
  </w:style>
  <w:style w:type="character" w:styleId="FollowedHyperlink">
    <w:name w:val="FollowedHyperlink"/>
    <w:basedOn w:val="DefaultParagraphFont"/>
    <w:uiPriority w:val="99"/>
    <w:semiHidden/>
    <w:unhideWhenUsed/>
    <w:rsid w:val="00DF572F"/>
    <w:rPr>
      <w:color w:val="800080" w:themeColor="followedHyperlink"/>
      <w:u w:val="single"/>
    </w:rPr>
  </w:style>
  <w:style w:type="paragraph" w:styleId="NormalWeb">
    <w:name w:val="Normal (Web)"/>
    <w:basedOn w:val="Normal"/>
    <w:uiPriority w:val="99"/>
    <w:unhideWhenUsed/>
    <w:rsid w:val="00DF572F"/>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DF572F"/>
    <w:rPr>
      <w:b/>
      <w:bCs/>
    </w:rPr>
  </w:style>
  <w:style w:type="paragraph" w:customStyle="1" w:styleId="Default">
    <w:name w:val="Default"/>
    <w:rsid w:val="00A774FC"/>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A758CB"/>
  </w:style>
  <w:style w:type="character" w:customStyle="1" w:styleId="subtitle1">
    <w:name w:val="subtitle1"/>
    <w:basedOn w:val="DefaultParagraphFont"/>
    <w:rsid w:val="00CE3C85"/>
  </w:style>
  <w:style w:type="character" w:customStyle="1" w:styleId="Heading4Char">
    <w:name w:val="Heading 4 Char"/>
    <w:basedOn w:val="DefaultParagraphFont"/>
    <w:link w:val="Heading4"/>
    <w:uiPriority w:val="9"/>
    <w:semiHidden/>
    <w:rsid w:val="00925203"/>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12600">
      <w:bodyDiv w:val="1"/>
      <w:marLeft w:val="0"/>
      <w:marRight w:val="0"/>
      <w:marTop w:val="0"/>
      <w:marBottom w:val="0"/>
      <w:divBdr>
        <w:top w:val="none" w:sz="0" w:space="0" w:color="auto"/>
        <w:left w:val="none" w:sz="0" w:space="0" w:color="auto"/>
        <w:bottom w:val="none" w:sz="0" w:space="0" w:color="auto"/>
        <w:right w:val="none" w:sz="0" w:space="0" w:color="auto"/>
      </w:divBdr>
    </w:div>
    <w:div w:id="339048322">
      <w:bodyDiv w:val="1"/>
      <w:marLeft w:val="0"/>
      <w:marRight w:val="0"/>
      <w:marTop w:val="0"/>
      <w:marBottom w:val="0"/>
      <w:divBdr>
        <w:top w:val="none" w:sz="0" w:space="0" w:color="auto"/>
        <w:left w:val="none" w:sz="0" w:space="0" w:color="auto"/>
        <w:bottom w:val="none" w:sz="0" w:space="0" w:color="auto"/>
        <w:right w:val="none" w:sz="0" w:space="0" w:color="auto"/>
      </w:divBdr>
      <w:divsChild>
        <w:div w:id="2090227506">
          <w:marLeft w:val="0"/>
          <w:marRight w:val="0"/>
          <w:marTop w:val="150"/>
          <w:marBottom w:val="0"/>
          <w:divBdr>
            <w:top w:val="none" w:sz="0" w:space="0" w:color="auto"/>
            <w:left w:val="none" w:sz="0" w:space="0" w:color="auto"/>
            <w:bottom w:val="none" w:sz="0" w:space="0" w:color="auto"/>
            <w:right w:val="none" w:sz="0" w:space="0" w:color="auto"/>
          </w:divBdr>
        </w:div>
        <w:div w:id="1058670600">
          <w:marLeft w:val="0"/>
          <w:marRight w:val="0"/>
          <w:marTop w:val="75"/>
          <w:marBottom w:val="0"/>
          <w:divBdr>
            <w:top w:val="none" w:sz="0" w:space="0" w:color="auto"/>
            <w:left w:val="none" w:sz="0" w:space="0" w:color="auto"/>
            <w:bottom w:val="none" w:sz="0" w:space="0" w:color="auto"/>
            <w:right w:val="none" w:sz="0" w:space="0" w:color="auto"/>
          </w:divBdr>
        </w:div>
      </w:divsChild>
    </w:div>
    <w:div w:id="356810649">
      <w:bodyDiv w:val="1"/>
      <w:marLeft w:val="0"/>
      <w:marRight w:val="0"/>
      <w:marTop w:val="0"/>
      <w:marBottom w:val="0"/>
      <w:divBdr>
        <w:top w:val="none" w:sz="0" w:space="0" w:color="auto"/>
        <w:left w:val="none" w:sz="0" w:space="0" w:color="auto"/>
        <w:bottom w:val="none" w:sz="0" w:space="0" w:color="auto"/>
        <w:right w:val="none" w:sz="0" w:space="0" w:color="auto"/>
      </w:divBdr>
      <w:divsChild>
        <w:div w:id="133959185">
          <w:marLeft w:val="0"/>
          <w:marRight w:val="0"/>
          <w:marTop w:val="150"/>
          <w:marBottom w:val="0"/>
          <w:divBdr>
            <w:top w:val="none" w:sz="0" w:space="0" w:color="auto"/>
            <w:left w:val="none" w:sz="0" w:space="0" w:color="auto"/>
            <w:bottom w:val="none" w:sz="0" w:space="0" w:color="auto"/>
            <w:right w:val="none" w:sz="0" w:space="0" w:color="auto"/>
          </w:divBdr>
        </w:div>
        <w:div w:id="946888612">
          <w:marLeft w:val="0"/>
          <w:marRight w:val="0"/>
          <w:marTop w:val="120"/>
          <w:marBottom w:val="0"/>
          <w:divBdr>
            <w:top w:val="none" w:sz="0" w:space="0" w:color="auto"/>
            <w:left w:val="none" w:sz="0" w:space="0" w:color="auto"/>
            <w:bottom w:val="none" w:sz="0" w:space="0" w:color="auto"/>
            <w:right w:val="none" w:sz="0" w:space="0" w:color="auto"/>
          </w:divBdr>
        </w:div>
        <w:div w:id="1278416594">
          <w:marLeft w:val="0"/>
          <w:marRight w:val="0"/>
          <w:marTop w:val="120"/>
          <w:marBottom w:val="0"/>
          <w:divBdr>
            <w:top w:val="none" w:sz="0" w:space="0" w:color="auto"/>
            <w:left w:val="none" w:sz="0" w:space="0" w:color="auto"/>
            <w:bottom w:val="none" w:sz="0" w:space="0" w:color="auto"/>
            <w:right w:val="none" w:sz="0" w:space="0" w:color="auto"/>
          </w:divBdr>
        </w:div>
      </w:divsChild>
    </w:div>
    <w:div w:id="640580479">
      <w:bodyDiv w:val="1"/>
      <w:marLeft w:val="0"/>
      <w:marRight w:val="0"/>
      <w:marTop w:val="0"/>
      <w:marBottom w:val="0"/>
      <w:divBdr>
        <w:top w:val="none" w:sz="0" w:space="0" w:color="auto"/>
        <w:left w:val="none" w:sz="0" w:space="0" w:color="auto"/>
        <w:bottom w:val="none" w:sz="0" w:space="0" w:color="auto"/>
        <w:right w:val="none" w:sz="0" w:space="0" w:color="auto"/>
      </w:divBdr>
    </w:div>
    <w:div w:id="652758944">
      <w:bodyDiv w:val="1"/>
      <w:marLeft w:val="0"/>
      <w:marRight w:val="0"/>
      <w:marTop w:val="0"/>
      <w:marBottom w:val="0"/>
      <w:divBdr>
        <w:top w:val="none" w:sz="0" w:space="0" w:color="auto"/>
        <w:left w:val="none" w:sz="0" w:space="0" w:color="auto"/>
        <w:bottom w:val="none" w:sz="0" w:space="0" w:color="auto"/>
        <w:right w:val="none" w:sz="0" w:space="0" w:color="auto"/>
      </w:divBdr>
      <w:divsChild>
        <w:div w:id="155341829">
          <w:marLeft w:val="0"/>
          <w:marRight w:val="0"/>
          <w:marTop w:val="0"/>
          <w:marBottom w:val="0"/>
          <w:divBdr>
            <w:top w:val="none" w:sz="0" w:space="0" w:color="auto"/>
            <w:left w:val="none" w:sz="0" w:space="0" w:color="auto"/>
            <w:bottom w:val="none" w:sz="0" w:space="0" w:color="auto"/>
            <w:right w:val="none" w:sz="0" w:space="0" w:color="auto"/>
          </w:divBdr>
        </w:div>
        <w:div w:id="1911958755">
          <w:marLeft w:val="0"/>
          <w:marRight w:val="0"/>
          <w:marTop w:val="0"/>
          <w:marBottom w:val="0"/>
          <w:divBdr>
            <w:top w:val="none" w:sz="0" w:space="0" w:color="auto"/>
            <w:left w:val="none" w:sz="0" w:space="0" w:color="auto"/>
            <w:bottom w:val="none" w:sz="0" w:space="0" w:color="auto"/>
            <w:right w:val="none" w:sz="0" w:space="0" w:color="auto"/>
          </w:divBdr>
        </w:div>
      </w:divsChild>
    </w:div>
    <w:div w:id="684752867">
      <w:bodyDiv w:val="1"/>
      <w:marLeft w:val="0"/>
      <w:marRight w:val="0"/>
      <w:marTop w:val="0"/>
      <w:marBottom w:val="0"/>
      <w:divBdr>
        <w:top w:val="none" w:sz="0" w:space="0" w:color="auto"/>
        <w:left w:val="none" w:sz="0" w:space="0" w:color="auto"/>
        <w:bottom w:val="none" w:sz="0" w:space="0" w:color="auto"/>
        <w:right w:val="none" w:sz="0" w:space="0" w:color="auto"/>
      </w:divBdr>
    </w:div>
    <w:div w:id="830754727">
      <w:bodyDiv w:val="1"/>
      <w:marLeft w:val="0"/>
      <w:marRight w:val="0"/>
      <w:marTop w:val="0"/>
      <w:marBottom w:val="0"/>
      <w:divBdr>
        <w:top w:val="none" w:sz="0" w:space="0" w:color="auto"/>
        <w:left w:val="none" w:sz="0" w:space="0" w:color="auto"/>
        <w:bottom w:val="none" w:sz="0" w:space="0" w:color="auto"/>
        <w:right w:val="none" w:sz="0" w:space="0" w:color="auto"/>
      </w:divBdr>
    </w:div>
    <w:div w:id="1028989409">
      <w:bodyDiv w:val="1"/>
      <w:marLeft w:val="0"/>
      <w:marRight w:val="0"/>
      <w:marTop w:val="0"/>
      <w:marBottom w:val="0"/>
      <w:divBdr>
        <w:top w:val="none" w:sz="0" w:space="0" w:color="auto"/>
        <w:left w:val="none" w:sz="0" w:space="0" w:color="auto"/>
        <w:bottom w:val="none" w:sz="0" w:space="0" w:color="auto"/>
        <w:right w:val="none" w:sz="0" w:space="0" w:color="auto"/>
      </w:divBdr>
    </w:div>
    <w:div w:id="1181044981">
      <w:bodyDiv w:val="1"/>
      <w:marLeft w:val="0"/>
      <w:marRight w:val="0"/>
      <w:marTop w:val="0"/>
      <w:marBottom w:val="0"/>
      <w:divBdr>
        <w:top w:val="none" w:sz="0" w:space="0" w:color="auto"/>
        <w:left w:val="none" w:sz="0" w:space="0" w:color="auto"/>
        <w:bottom w:val="none" w:sz="0" w:space="0" w:color="auto"/>
        <w:right w:val="none" w:sz="0" w:space="0" w:color="auto"/>
      </w:divBdr>
    </w:div>
    <w:div w:id="1254364614">
      <w:bodyDiv w:val="1"/>
      <w:marLeft w:val="0"/>
      <w:marRight w:val="0"/>
      <w:marTop w:val="0"/>
      <w:marBottom w:val="0"/>
      <w:divBdr>
        <w:top w:val="none" w:sz="0" w:space="0" w:color="auto"/>
        <w:left w:val="none" w:sz="0" w:space="0" w:color="auto"/>
        <w:bottom w:val="none" w:sz="0" w:space="0" w:color="auto"/>
        <w:right w:val="none" w:sz="0" w:space="0" w:color="auto"/>
      </w:divBdr>
    </w:div>
    <w:div w:id="1303776651">
      <w:bodyDiv w:val="1"/>
      <w:marLeft w:val="0"/>
      <w:marRight w:val="0"/>
      <w:marTop w:val="0"/>
      <w:marBottom w:val="0"/>
      <w:divBdr>
        <w:top w:val="none" w:sz="0" w:space="0" w:color="auto"/>
        <w:left w:val="none" w:sz="0" w:space="0" w:color="auto"/>
        <w:bottom w:val="none" w:sz="0" w:space="0" w:color="auto"/>
        <w:right w:val="none" w:sz="0" w:space="0" w:color="auto"/>
      </w:divBdr>
    </w:div>
    <w:div w:id="1403019900">
      <w:bodyDiv w:val="1"/>
      <w:marLeft w:val="0"/>
      <w:marRight w:val="0"/>
      <w:marTop w:val="0"/>
      <w:marBottom w:val="0"/>
      <w:divBdr>
        <w:top w:val="none" w:sz="0" w:space="0" w:color="auto"/>
        <w:left w:val="none" w:sz="0" w:space="0" w:color="auto"/>
        <w:bottom w:val="none" w:sz="0" w:space="0" w:color="auto"/>
        <w:right w:val="none" w:sz="0" w:space="0" w:color="auto"/>
      </w:divBdr>
    </w:div>
    <w:div w:id="1485970458">
      <w:bodyDiv w:val="1"/>
      <w:marLeft w:val="0"/>
      <w:marRight w:val="0"/>
      <w:marTop w:val="0"/>
      <w:marBottom w:val="0"/>
      <w:divBdr>
        <w:top w:val="none" w:sz="0" w:space="0" w:color="auto"/>
        <w:left w:val="none" w:sz="0" w:space="0" w:color="auto"/>
        <w:bottom w:val="none" w:sz="0" w:space="0" w:color="auto"/>
        <w:right w:val="none" w:sz="0" w:space="0" w:color="auto"/>
      </w:divBdr>
      <w:divsChild>
        <w:div w:id="149912450">
          <w:marLeft w:val="0"/>
          <w:marRight w:val="0"/>
          <w:marTop w:val="0"/>
          <w:marBottom w:val="0"/>
          <w:divBdr>
            <w:top w:val="none" w:sz="0" w:space="0" w:color="auto"/>
            <w:left w:val="none" w:sz="0" w:space="0" w:color="auto"/>
            <w:bottom w:val="none" w:sz="0" w:space="0" w:color="auto"/>
            <w:right w:val="none" w:sz="0" w:space="0" w:color="auto"/>
          </w:divBdr>
        </w:div>
        <w:div w:id="1410231516">
          <w:marLeft w:val="0"/>
          <w:marRight w:val="0"/>
          <w:marTop w:val="0"/>
          <w:marBottom w:val="0"/>
          <w:divBdr>
            <w:top w:val="none" w:sz="0" w:space="0" w:color="auto"/>
            <w:left w:val="none" w:sz="0" w:space="0" w:color="auto"/>
            <w:bottom w:val="none" w:sz="0" w:space="0" w:color="auto"/>
            <w:right w:val="none" w:sz="0" w:space="0" w:color="auto"/>
          </w:divBdr>
        </w:div>
        <w:div w:id="1518500733">
          <w:marLeft w:val="0"/>
          <w:marRight w:val="0"/>
          <w:marTop w:val="0"/>
          <w:marBottom w:val="0"/>
          <w:divBdr>
            <w:top w:val="none" w:sz="0" w:space="0" w:color="auto"/>
            <w:left w:val="none" w:sz="0" w:space="0" w:color="auto"/>
            <w:bottom w:val="none" w:sz="0" w:space="0" w:color="auto"/>
            <w:right w:val="none" w:sz="0" w:space="0" w:color="auto"/>
          </w:divBdr>
        </w:div>
        <w:div w:id="136841469">
          <w:marLeft w:val="0"/>
          <w:marRight w:val="0"/>
          <w:marTop w:val="0"/>
          <w:marBottom w:val="0"/>
          <w:divBdr>
            <w:top w:val="none" w:sz="0" w:space="0" w:color="auto"/>
            <w:left w:val="none" w:sz="0" w:space="0" w:color="auto"/>
            <w:bottom w:val="none" w:sz="0" w:space="0" w:color="auto"/>
            <w:right w:val="none" w:sz="0" w:space="0" w:color="auto"/>
          </w:divBdr>
        </w:div>
      </w:divsChild>
    </w:div>
    <w:div w:id="16346763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rc.arizona.edu/" TargetMode="External"/><Relationship Id="rId12" Type="http://schemas.openxmlformats.org/officeDocument/2006/relationships/hyperlink" Target="http://deanofstudents.arizona.edu/codeofacademicintegrity" TargetMode="External"/><Relationship Id="rId13" Type="http://schemas.openxmlformats.org/officeDocument/2006/relationships/hyperlink" Target="http://policy.arizona.edu/sites/default/files/Nondiscrimination.pdf" TargetMode="External"/><Relationship Id="rId14" Type="http://schemas.openxmlformats.org/officeDocument/2006/relationships/hyperlink" Target="http://catalog.arizona.edu/2016-17/policies/aaindex.html" TargetMode="External"/><Relationship Id="rId15" Type="http://schemas.openxmlformats.org/officeDocument/2006/relationships/hyperlink" Target="http://deanofstudents.arizona.edu/student-assistance/students/student-assistance" TargetMode="External"/><Relationship Id="rId16" Type="http://schemas.openxmlformats.org/officeDocument/2006/relationships/hyperlink" Target="http://www.chronicle.com/article/Ballot-Pox/238131"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mcyr@email.arizona.edu" TargetMode="External"/><Relationship Id="rId7" Type="http://schemas.openxmlformats.org/officeDocument/2006/relationships/hyperlink" Target="http://catalog.arizona.edu/2016-17/policies/grade.htm" TargetMode="External"/><Relationship Id="rId8" Type="http://schemas.openxmlformats.org/officeDocument/2006/relationships/hyperlink" Target="http://catalog.arizona.edu/2016-17/policies/grade.htm" TargetMode="External"/><Relationship Id="rId9" Type="http://schemas.openxmlformats.org/officeDocument/2006/relationships/hyperlink" Target="http://catalog.arizona.edu/2016-17/policies/classatten.htm" TargetMode="External"/><Relationship Id="rId10" Type="http://schemas.openxmlformats.org/officeDocument/2006/relationships/hyperlink" Target="http://policy.arizona.edu/threatening-behavior-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12</Pages>
  <Words>3943</Words>
  <Characters>22477</Characters>
  <Application>Microsoft Macintosh Word</Application>
  <DocSecurity>0</DocSecurity>
  <Lines>187</Lines>
  <Paragraphs>52</Paragraphs>
  <ScaleCrop>false</ScaleCrop>
  <Company>University of Arizona</Company>
  <LinksUpToDate>false</LinksUpToDate>
  <CharactersWithSpaces>26368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Cyr</dc:creator>
  <cp:keywords/>
  <dc:description/>
  <cp:lastModifiedBy>JM Cyr</cp:lastModifiedBy>
  <cp:revision>6</cp:revision>
  <dcterms:created xsi:type="dcterms:W3CDTF">2017-01-05T16:36:00Z</dcterms:created>
  <dcterms:modified xsi:type="dcterms:W3CDTF">2017-01-05T18:34:00Z</dcterms:modified>
</cp:coreProperties>
</file>